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6CD3" w14:textId="77777777" w:rsidR="008D284C" w:rsidRDefault="008D284C">
      <w:pPr>
        <w:pStyle w:val="BodyText"/>
        <w:spacing w:before="9"/>
        <w:rPr>
          <w:sz w:val="20"/>
        </w:rPr>
      </w:pPr>
    </w:p>
    <w:p w14:paraId="15851972" w14:textId="52A6F0ED" w:rsidR="00647533" w:rsidRDefault="00023DE5" w:rsidP="00747C7A">
      <w:pPr>
        <w:pStyle w:val="BodyText"/>
        <w:tabs>
          <w:tab w:val="left" w:pos="851"/>
          <w:tab w:val="left" w:pos="1134"/>
        </w:tabs>
        <w:ind w:left="102"/>
        <w:jc w:val="both"/>
      </w:pPr>
      <w:r>
        <w:rPr>
          <w:lang w:val="en-US"/>
        </w:rPr>
        <w:t>To:</w:t>
      </w:r>
      <w:r>
        <w:t xml:space="preserve"> </w:t>
      </w:r>
      <w:r w:rsidR="00A477DC">
        <w:tab/>
      </w:r>
      <w:r w:rsidR="00A477DC">
        <w:rPr>
          <w:lang w:val="en-US"/>
        </w:rPr>
        <w:t xml:space="preserve">1. </w:t>
      </w:r>
      <w:r w:rsidR="00A477DC">
        <w:rPr>
          <w:lang w:val="en-US"/>
        </w:rPr>
        <w:tab/>
      </w:r>
      <w:r w:rsidR="009105ED" w:rsidRPr="009105ED">
        <w:t>Head of Representative of the Republic of Indonesia</w:t>
      </w:r>
    </w:p>
    <w:p w14:paraId="5DB3D828" w14:textId="69759BCC" w:rsidR="00747C7A" w:rsidRDefault="00023DE5" w:rsidP="00747C7A">
      <w:pPr>
        <w:pStyle w:val="BodyText"/>
        <w:tabs>
          <w:tab w:val="left" w:pos="851"/>
          <w:tab w:val="left" w:pos="1134"/>
        </w:tabs>
        <w:ind w:left="1134"/>
        <w:jc w:val="both"/>
        <w:rPr>
          <w:lang w:val="en-US"/>
        </w:rPr>
      </w:pPr>
      <w:r>
        <w:rPr>
          <w:lang w:val="en-US"/>
        </w:rPr>
        <w:t>attn.</w:t>
      </w:r>
      <w:r w:rsidR="00FE457F">
        <w:t xml:space="preserve"> </w:t>
      </w:r>
      <w:r w:rsidR="00747C7A" w:rsidRPr="00747C7A">
        <w:t>Attache/Immigration Technical Staff/Foreign Service Official at the Indonesian Representative Office</w:t>
      </w:r>
      <w:r w:rsidR="00A477DC">
        <w:rPr>
          <w:lang w:val="en-US"/>
        </w:rPr>
        <w:tab/>
      </w:r>
    </w:p>
    <w:p w14:paraId="195314BA" w14:textId="3C342908" w:rsidR="00647533" w:rsidRDefault="00747C7A" w:rsidP="00747C7A">
      <w:pPr>
        <w:pStyle w:val="BodyText"/>
        <w:tabs>
          <w:tab w:val="left" w:pos="851"/>
          <w:tab w:val="left" w:pos="1134"/>
        </w:tabs>
        <w:ind w:left="822" w:firstLine="29"/>
        <w:jc w:val="both"/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="00647533" w:rsidRPr="00647533">
        <w:t>Head of the Regional Office of the Ministry of Law and Human Rights</w:t>
      </w:r>
    </w:p>
    <w:p w14:paraId="3BFDF215" w14:textId="744D9908" w:rsidR="008D284C" w:rsidRPr="00CA6622" w:rsidRDefault="00A477DC" w:rsidP="00747C7A">
      <w:pPr>
        <w:pStyle w:val="BodyText"/>
        <w:tabs>
          <w:tab w:val="left" w:pos="851"/>
          <w:tab w:val="left" w:pos="1134"/>
        </w:tabs>
        <w:spacing w:before="37"/>
        <w:ind w:left="851"/>
        <w:jc w:val="both"/>
        <w:rPr>
          <w:lang w:val="en-US"/>
        </w:rPr>
      </w:pPr>
      <w:r>
        <w:tab/>
      </w:r>
      <w:r w:rsidR="00023DE5">
        <w:rPr>
          <w:lang w:val="en-US"/>
        </w:rPr>
        <w:t>attn.</w:t>
      </w:r>
      <w:r w:rsidR="00023DE5" w:rsidDel="00023DE5">
        <w:t xml:space="preserve"> </w:t>
      </w:r>
      <w:r w:rsidR="00CA6622">
        <w:rPr>
          <w:lang w:val="en-US"/>
        </w:rPr>
        <w:t xml:space="preserve"> </w:t>
      </w:r>
      <w:r w:rsidR="00CA6622">
        <w:t>Head of Immigration Division throughout Indonesia</w:t>
      </w:r>
    </w:p>
    <w:p w14:paraId="7F14EB29" w14:textId="6F6340C9" w:rsidR="00A477DC" w:rsidRDefault="00D258E2" w:rsidP="00747C7A">
      <w:pPr>
        <w:pStyle w:val="ListParagraph"/>
        <w:numPr>
          <w:ilvl w:val="0"/>
          <w:numId w:val="5"/>
        </w:numPr>
        <w:tabs>
          <w:tab w:val="left" w:pos="851"/>
          <w:tab w:val="left" w:pos="1134"/>
        </w:tabs>
        <w:spacing w:before="40"/>
      </w:pPr>
      <w:r>
        <w:t>Head of Immigration Offices throughout Indonesia</w:t>
      </w:r>
    </w:p>
    <w:p w14:paraId="3FA2BEA5" w14:textId="3D9BBB98" w:rsidR="008D284C" w:rsidRPr="007B6AD4" w:rsidRDefault="007B6AD4" w:rsidP="007B6AD4">
      <w:pPr>
        <w:pStyle w:val="ListParagraph"/>
        <w:numPr>
          <w:ilvl w:val="0"/>
          <w:numId w:val="5"/>
        </w:numPr>
        <w:tabs>
          <w:tab w:val="left" w:pos="851"/>
          <w:tab w:val="left" w:pos="1134"/>
        </w:tabs>
        <w:spacing w:before="40"/>
        <w:rPr>
          <w:sz w:val="24"/>
        </w:rPr>
      </w:pPr>
      <w:r w:rsidRPr="007B6AD4">
        <w:t>Head of Immigration Detention Centers throughout Indonesia</w:t>
      </w:r>
    </w:p>
    <w:p w14:paraId="59F55F94" w14:textId="370C368E" w:rsidR="00952141" w:rsidRDefault="00952141">
      <w:pPr>
        <w:pStyle w:val="BodyText"/>
        <w:spacing w:before="141"/>
        <w:ind w:left="2081" w:right="2119"/>
        <w:jc w:val="center"/>
        <w:rPr>
          <w:lang w:val="en-US"/>
        </w:rPr>
      </w:pPr>
    </w:p>
    <w:p w14:paraId="76B488D4" w14:textId="77777777" w:rsidR="006A51E8" w:rsidRDefault="006A51E8" w:rsidP="006A51E8">
      <w:pPr>
        <w:pStyle w:val="BodyText"/>
        <w:spacing w:before="141"/>
        <w:ind w:left="2081" w:right="2119"/>
        <w:jc w:val="center"/>
        <w:rPr>
          <w:lang w:val="en-US"/>
        </w:rPr>
      </w:pPr>
      <w:r>
        <w:rPr>
          <w:lang w:val="en-US"/>
        </w:rPr>
        <w:t xml:space="preserve">MINISTRY OF LAW AND HUMAN RIGHTS OF THE REPUBLIC OF INDONESIA </w:t>
      </w:r>
    </w:p>
    <w:p w14:paraId="06F2273A" w14:textId="77777777" w:rsidR="006A51E8" w:rsidRPr="00102455" w:rsidRDefault="006A51E8" w:rsidP="006A51E8">
      <w:pPr>
        <w:pStyle w:val="BodyText"/>
        <w:spacing w:before="141"/>
        <w:ind w:left="2081" w:right="2119"/>
        <w:jc w:val="center"/>
        <w:rPr>
          <w:lang w:val="en-US"/>
        </w:rPr>
      </w:pPr>
      <w:r>
        <w:rPr>
          <w:lang w:val="en-US"/>
        </w:rPr>
        <w:t>DIRECTORATE GENERAL OF IMMIGRATION</w:t>
      </w:r>
    </w:p>
    <w:p w14:paraId="1A8FAF86" w14:textId="77777777" w:rsidR="006A51E8" w:rsidRDefault="006A51E8" w:rsidP="003E19F1">
      <w:pPr>
        <w:pStyle w:val="BodyText"/>
        <w:spacing w:before="141"/>
        <w:ind w:right="2119"/>
        <w:rPr>
          <w:lang w:val="en-US"/>
        </w:rPr>
      </w:pPr>
    </w:p>
    <w:p w14:paraId="35B84574" w14:textId="45A66BE6" w:rsidR="00023DE5" w:rsidRDefault="00102455" w:rsidP="006A51E8">
      <w:pPr>
        <w:pStyle w:val="BodyText"/>
        <w:spacing w:before="141"/>
        <w:ind w:left="2081" w:right="2119"/>
        <w:jc w:val="center"/>
        <w:rPr>
          <w:lang w:val="en-US"/>
        </w:rPr>
      </w:pPr>
      <w:r>
        <w:rPr>
          <w:lang w:val="en-US"/>
        </w:rPr>
        <w:t>CIRCULAR LETTER</w:t>
      </w:r>
    </w:p>
    <w:p w14:paraId="687738EF" w14:textId="45817A1E" w:rsidR="008D284C" w:rsidRDefault="00FE457F">
      <w:pPr>
        <w:pStyle w:val="BodyText"/>
        <w:spacing w:before="126"/>
        <w:ind w:left="2081" w:right="2119"/>
        <w:jc w:val="center"/>
      </w:pPr>
      <w:r>
        <w:t>N</w:t>
      </w:r>
      <w:r w:rsidR="00102455">
        <w:rPr>
          <w:lang w:val="en-US"/>
        </w:rPr>
        <w:t>UMBER</w:t>
      </w:r>
      <w:r>
        <w:t xml:space="preserve"> IMI-0303.GR.01.01 </w:t>
      </w:r>
      <w:r w:rsidR="00952141">
        <w:rPr>
          <w:lang w:val="en-US"/>
        </w:rPr>
        <w:t>OF</w:t>
      </w:r>
      <w:r>
        <w:t xml:space="preserve"> 2021</w:t>
      </w:r>
    </w:p>
    <w:p w14:paraId="40D00C8E" w14:textId="77777777" w:rsidR="008D284C" w:rsidRDefault="008D284C">
      <w:pPr>
        <w:pStyle w:val="BodyText"/>
        <w:rPr>
          <w:sz w:val="24"/>
        </w:rPr>
      </w:pPr>
    </w:p>
    <w:p w14:paraId="087E745D" w14:textId="77777777" w:rsidR="008D284C" w:rsidRDefault="008D284C">
      <w:pPr>
        <w:pStyle w:val="BodyText"/>
        <w:spacing w:before="2"/>
        <w:rPr>
          <w:sz w:val="20"/>
        </w:rPr>
      </w:pPr>
    </w:p>
    <w:p w14:paraId="7642BFEA" w14:textId="2E37F019" w:rsidR="008D284C" w:rsidRPr="00097BB5" w:rsidRDefault="00097BB5">
      <w:pPr>
        <w:pStyle w:val="BodyText"/>
        <w:ind w:left="2082" w:right="2119"/>
        <w:jc w:val="center"/>
        <w:rPr>
          <w:lang w:val="en-US"/>
        </w:rPr>
      </w:pPr>
      <w:r>
        <w:rPr>
          <w:lang w:val="en-US"/>
        </w:rPr>
        <w:t>REGARDING</w:t>
      </w:r>
    </w:p>
    <w:p w14:paraId="79C973AF" w14:textId="4B96887C" w:rsidR="008D284C" w:rsidRPr="00354B31" w:rsidRDefault="00354B31">
      <w:pPr>
        <w:pStyle w:val="BodyText"/>
        <w:spacing w:before="126" w:line="360" w:lineRule="auto"/>
        <w:ind w:left="366" w:right="372" w:hanging="6"/>
        <w:jc w:val="center"/>
        <w:rPr>
          <w:lang w:val="en-US"/>
        </w:rPr>
      </w:pPr>
      <w:r>
        <w:t xml:space="preserve">TEMPORARY RESTRICTION OF FOREIGNERS WHO HAVE LIVED AND/OR VISITED THE </w:t>
      </w:r>
      <w:r w:rsidR="000E04E1">
        <w:rPr>
          <w:lang w:val="en-US"/>
        </w:rPr>
        <w:t>TERRITORY</w:t>
      </w:r>
      <w:r>
        <w:t xml:space="preserve"> OF </w:t>
      </w:r>
      <w:r w:rsidR="0080677E">
        <w:rPr>
          <w:lang w:val="en-US"/>
        </w:rPr>
        <w:t>CERTAIN</w:t>
      </w:r>
      <w:r>
        <w:t xml:space="preserve"> COUNTRIES TO ENTER THE INDONESIAN TERRITORY TO PREVENT THE SPREAD OF </w:t>
      </w:r>
      <w:r w:rsidR="00F205F2">
        <w:rPr>
          <w:lang w:val="en-US"/>
        </w:rPr>
        <w:t xml:space="preserve">THE </w:t>
      </w:r>
      <w:r>
        <w:t>NEW VARIANT</w:t>
      </w:r>
      <w:r w:rsidR="007C6E83">
        <w:rPr>
          <w:lang w:val="en-US"/>
        </w:rPr>
        <w:t xml:space="preserve"> </w:t>
      </w:r>
      <w:r>
        <w:t>OF COVID-19 B.1.1.529</w:t>
      </w:r>
    </w:p>
    <w:p w14:paraId="4067EE32" w14:textId="77777777" w:rsidR="008D284C" w:rsidRDefault="008D284C">
      <w:pPr>
        <w:pStyle w:val="BodyText"/>
        <w:spacing w:before="11"/>
        <w:rPr>
          <w:sz w:val="32"/>
        </w:rPr>
      </w:pPr>
    </w:p>
    <w:p w14:paraId="6E29C41C" w14:textId="3520EC61" w:rsidR="008D284C" w:rsidRDefault="002C3C0E">
      <w:pPr>
        <w:pStyle w:val="ListParagraph"/>
        <w:numPr>
          <w:ilvl w:val="0"/>
          <w:numId w:val="2"/>
        </w:numPr>
        <w:tabs>
          <w:tab w:val="left" w:pos="462"/>
        </w:tabs>
        <w:jc w:val="both"/>
      </w:pPr>
      <w:r>
        <w:rPr>
          <w:lang w:val="en-US"/>
        </w:rPr>
        <w:t xml:space="preserve">Background </w:t>
      </w:r>
    </w:p>
    <w:p w14:paraId="1C5751BF" w14:textId="5FF4C6C2" w:rsidR="000A344C" w:rsidRDefault="00997BED" w:rsidP="000A344C">
      <w:pPr>
        <w:pStyle w:val="BodyText"/>
        <w:spacing w:before="126" w:line="360" w:lineRule="auto"/>
        <w:ind w:left="461" w:right="107" w:firstLine="492"/>
        <w:jc w:val="both"/>
      </w:pPr>
      <w:r w:rsidRPr="00997BED">
        <w:t xml:space="preserve">Observing the dynamics of the development of the new variant of COVID-19 B.1.1.529 in various </w:t>
      </w:r>
      <w:r w:rsidR="00632600">
        <w:rPr>
          <w:lang w:val="en-US"/>
        </w:rPr>
        <w:t>territory</w:t>
      </w:r>
      <w:r w:rsidRPr="00997BED">
        <w:t xml:space="preserve"> abroad, it is necessary to issue a Circular Letter of the Director General of Immigration </w:t>
      </w:r>
      <w:r w:rsidR="006A51E8">
        <w:rPr>
          <w:lang w:val="en-US"/>
        </w:rPr>
        <w:t>regarding</w:t>
      </w:r>
      <w:r w:rsidR="006A51E8" w:rsidRPr="00997BED">
        <w:t xml:space="preserve"> </w:t>
      </w:r>
      <w:r w:rsidRPr="00997BED">
        <w:t xml:space="preserve">Temporary Restrictions on Foreigners Who Have Lived and/or Visited the Territory of Certain Countries to Enter Indonesian Territory </w:t>
      </w:r>
      <w:r w:rsidR="000D20A1">
        <w:rPr>
          <w:lang w:val="en-US"/>
        </w:rPr>
        <w:t xml:space="preserve">to Prevent the </w:t>
      </w:r>
      <w:r w:rsidRPr="00997BED">
        <w:t xml:space="preserve">Spread of </w:t>
      </w:r>
      <w:r w:rsidR="00632600">
        <w:rPr>
          <w:lang w:val="en-US"/>
        </w:rPr>
        <w:t>the</w:t>
      </w:r>
      <w:r w:rsidR="00F205F2">
        <w:rPr>
          <w:lang w:val="en-US"/>
        </w:rPr>
        <w:t xml:space="preserve"> </w:t>
      </w:r>
      <w:r w:rsidRPr="00997BED">
        <w:t xml:space="preserve">New Variant of COVID-19 B.1.1.529. </w:t>
      </w:r>
    </w:p>
    <w:p w14:paraId="276BFF7A" w14:textId="0468C9DB" w:rsidR="00997BED" w:rsidRDefault="006A51E8" w:rsidP="000A344C">
      <w:pPr>
        <w:pStyle w:val="BodyText"/>
        <w:spacing w:before="126" w:line="360" w:lineRule="auto"/>
        <w:ind w:left="461" w:right="107" w:firstLine="492"/>
        <w:jc w:val="both"/>
      </w:pPr>
      <w:r>
        <w:rPr>
          <w:lang w:val="en-US"/>
        </w:rPr>
        <w:t>Whereas</w:t>
      </w:r>
      <w:r w:rsidRPr="00997BED">
        <w:t xml:space="preserve"> </w:t>
      </w:r>
      <w:r w:rsidR="00997BED" w:rsidRPr="00997BED">
        <w:t xml:space="preserve">the Circular Letter of the Director General of Immigration Number IMI-0269.GR.01.01 of 2021 </w:t>
      </w:r>
      <w:r>
        <w:rPr>
          <w:lang w:val="en-US"/>
        </w:rPr>
        <w:t>regarding</w:t>
      </w:r>
      <w:r w:rsidRPr="00997BED">
        <w:t xml:space="preserve"> </w:t>
      </w:r>
      <w:r w:rsidR="00997BED" w:rsidRPr="00997BED">
        <w:t xml:space="preserve">Temporary Restrictions on Foreigners Who Have Lived and/or Visited the Territory of Certain Countries to Enter </w:t>
      </w:r>
      <w:r w:rsidR="007C6218">
        <w:rPr>
          <w:lang w:val="en-US"/>
        </w:rPr>
        <w:t xml:space="preserve">the </w:t>
      </w:r>
      <w:r w:rsidR="00997BED" w:rsidRPr="00997BED">
        <w:t xml:space="preserve">Indonesian Territory </w:t>
      </w:r>
      <w:r w:rsidR="007C6218">
        <w:rPr>
          <w:lang w:val="en-US"/>
        </w:rPr>
        <w:t xml:space="preserve">to Prevent </w:t>
      </w:r>
      <w:r w:rsidR="00997BED" w:rsidRPr="00997BED">
        <w:t xml:space="preserve">the Spread of the New Variant of Covid-19 B.1.1.529 which has been amended by Circular Letter Number IMI-0270.GR.01.01 of 2021 </w:t>
      </w:r>
      <w:r>
        <w:rPr>
          <w:lang w:val="en-US"/>
        </w:rPr>
        <w:t>regarding</w:t>
      </w:r>
      <w:r w:rsidRPr="00997BED">
        <w:t xml:space="preserve"> </w:t>
      </w:r>
      <w:r w:rsidR="00997BED" w:rsidRPr="00997BED">
        <w:t xml:space="preserve">Amendments to Circular Letter of the Director General of Immigration Number IMI-0269.GR.01.01 of 2021 </w:t>
      </w:r>
      <w:r>
        <w:rPr>
          <w:lang w:val="en-US"/>
        </w:rPr>
        <w:t>regarding</w:t>
      </w:r>
      <w:r w:rsidRPr="00997BED">
        <w:t xml:space="preserve"> </w:t>
      </w:r>
      <w:r w:rsidR="00997BED" w:rsidRPr="00997BED">
        <w:t xml:space="preserve">Temporary Restrictions on Foreigners Who Have Lived and/or Visited the Territory of Certain Countries </w:t>
      </w:r>
      <w:r w:rsidR="007C6E83">
        <w:rPr>
          <w:lang w:val="en-US"/>
        </w:rPr>
        <w:lastRenderedPageBreak/>
        <w:t>t</w:t>
      </w:r>
      <w:r w:rsidR="00997BED" w:rsidRPr="00997BED">
        <w:t xml:space="preserve">o </w:t>
      </w:r>
      <w:r w:rsidR="007C6E83">
        <w:rPr>
          <w:lang w:val="en-US"/>
        </w:rPr>
        <w:t>E</w:t>
      </w:r>
      <w:r w:rsidR="00997BED" w:rsidRPr="00997BED">
        <w:t xml:space="preserve">nter the </w:t>
      </w:r>
      <w:r w:rsidR="007C6E83">
        <w:rPr>
          <w:lang w:val="en-US"/>
        </w:rPr>
        <w:t>T</w:t>
      </w:r>
      <w:r w:rsidR="00997BED" w:rsidRPr="00997BED">
        <w:t xml:space="preserve">erritory of Indonesia to </w:t>
      </w:r>
      <w:r w:rsidR="007C6E83">
        <w:rPr>
          <w:lang w:val="en-US"/>
        </w:rPr>
        <w:t>P</w:t>
      </w:r>
      <w:r w:rsidR="00997BED" w:rsidRPr="00997BED">
        <w:t xml:space="preserve">revent the </w:t>
      </w:r>
      <w:r w:rsidR="007C6E83">
        <w:rPr>
          <w:lang w:val="en-US"/>
        </w:rPr>
        <w:t>S</w:t>
      </w:r>
      <w:r w:rsidR="00997BED" w:rsidRPr="00997BED">
        <w:t xml:space="preserve">pread of the </w:t>
      </w:r>
      <w:r w:rsidR="007C6E83">
        <w:rPr>
          <w:lang w:val="en-US"/>
        </w:rPr>
        <w:t>N</w:t>
      </w:r>
      <w:r w:rsidR="00997BED" w:rsidRPr="00997BED">
        <w:t xml:space="preserve">ew </w:t>
      </w:r>
      <w:r w:rsidR="00B576B7">
        <w:rPr>
          <w:lang w:val="en-US"/>
        </w:rPr>
        <w:t>V</w:t>
      </w:r>
      <w:r w:rsidR="00997BED" w:rsidRPr="00997BED">
        <w:t xml:space="preserve">ariant of Covid-19 B.1.1.529, it is no longer in accordance with the development of government policies, </w:t>
      </w:r>
      <w:r>
        <w:rPr>
          <w:lang w:val="en-US"/>
        </w:rPr>
        <w:t>hence</w:t>
      </w:r>
      <w:r w:rsidR="00997BED" w:rsidRPr="00997BED">
        <w:t xml:space="preserve"> needs to be revoked.</w:t>
      </w:r>
    </w:p>
    <w:p w14:paraId="04E488B1" w14:textId="36D502D6" w:rsidR="008D284C" w:rsidRDefault="002C3C0E" w:rsidP="008F2E8E">
      <w:pPr>
        <w:pStyle w:val="ListParagraph"/>
        <w:numPr>
          <w:ilvl w:val="0"/>
          <w:numId w:val="2"/>
        </w:numPr>
        <w:tabs>
          <w:tab w:val="left" w:pos="462"/>
        </w:tabs>
        <w:spacing w:before="174"/>
        <w:jc w:val="both"/>
      </w:pPr>
      <w:r>
        <w:rPr>
          <w:lang w:val="en-US"/>
        </w:rPr>
        <w:t>Purpose and Objective</w:t>
      </w:r>
    </w:p>
    <w:p w14:paraId="4E5C90B1" w14:textId="38417D47" w:rsidR="008D284C" w:rsidRDefault="008F2E8E" w:rsidP="008F2E8E">
      <w:pPr>
        <w:pStyle w:val="ListParagraph"/>
        <w:numPr>
          <w:ilvl w:val="1"/>
          <w:numId w:val="2"/>
        </w:numPr>
        <w:tabs>
          <w:tab w:val="left" w:pos="822"/>
        </w:tabs>
        <w:spacing w:before="127" w:line="360" w:lineRule="auto"/>
        <w:ind w:left="821" w:right="213"/>
        <w:jc w:val="both"/>
      </w:pPr>
      <w:r w:rsidRPr="008F2E8E">
        <w:rPr>
          <w:lang w:val="en-US"/>
        </w:rPr>
        <w:t xml:space="preserve">The purpose of this circular </w:t>
      </w:r>
      <w:r w:rsidR="00E86F47">
        <w:rPr>
          <w:lang w:val="en-US"/>
        </w:rPr>
        <w:t xml:space="preserve">letter </w:t>
      </w:r>
      <w:r w:rsidRPr="008F2E8E">
        <w:rPr>
          <w:lang w:val="en-US"/>
        </w:rPr>
        <w:t>is t</w:t>
      </w:r>
      <w:r w:rsidR="00E86F47">
        <w:rPr>
          <w:lang w:val="en-US"/>
        </w:rPr>
        <w:t xml:space="preserve">o implement </w:t>
      </w:r>
      <w:r w:rsidRPr="008F2E8E">
        <w:rPr>
          <w:lang w:val="en-US"/>
        </w:rPr>
        <w:t>stricter health protocols in the context of preventing the spread of the new variant of Covid-19 B.1.1.529</w:t>
      </w:r>
    </w:p>
    <w:p w14:paraId="5027BE73" w14:textId="2F430F7E" w:rsidR="008D284C" w:rsidRDefault="00B86D1C" w:rsidP="008F2E8E">
      <w:pPr>
        <w:pStyle w:val="ListParagraph"/>
        <w:numPr>
          <w:ilvl w:val="1"/>
          <w:numId w:val="2"/>
        </w:numPr>
        <w:tabs>
          <w:tab w:val="left" w:pos="822"/>
        </w:tabs>
        <w:spacing w:line="360" w:lineRule="auto"/>
        <w:ind w:left="821" w:right="219"/>
        <w:jc w:val="both"/>
      </w:pPr>
      <w:r>
        <w:t xml:space="preserve">The </w:t>
      </w:r>
      <w:r>
        <w:rPr>
          <w:lang w:val="en-US"/>
        </w:rPr>
        <w:t>objective</w:t>
      </w:r>
      <w:r>
        <w:t xml:space="preserve"> of this circular </w:t>
      </w:r>
      <w:r w:rsidR="007802C2">
        <w:rPr>
          <w:lang w:val="en-US"/>
        </w:rPr>
        <w:t xml:space="preserve">letter </w:t>
      </w:r>
      <w:r>
        <w:t xml:space="preserve">is to improve health protocols </w:t>
      </w:r>
      <w:r w:rsidR="00CA71DA">
        <w:rPr>
          <w:lang w:val="en-US"/>
        </w:rPr>
        <w:t>in preventing</w:t>
      </w:r>
      <w:r>
        <w:t xml:space="preserve"> imported cases of the new variant of Covid-19 B.1.1.529.</w:t>
      </w:r>
    </w:p>
    <w:p w14:paraId="1FC22E0D" w14:textId="37C70034" w:rsidR="008D284C" w:rsidRDefault="002C3C0E">
      <w:pPr>
        <w:pStyle w:val="ListParagraph"/>
        <w:numPr>
          <w:ilvl w:val="0"/>
          <w:numId w:val="2"/>
        </w:numPr>
        <w:tabs>
          <w:tab w:val="left" w:pos="462"/>
        </w:tabs>
        <w:spacing w:before="172"/>
        <w:jc w:val="both"/>
      </w:pPr>
      <w:r>
        <w:rPr>
          <w:lang w:val="en-US"/>
        </w:rPr>
        <w:t>Scope</w:t>
      </w:r>
    </w:p>
    <w:p w14:paraId="3C2BA308" w14:textId="576ACEAF" w:rsidR="008D284C" w:rsidRDefault="00797765" w:rsidP="00797765">
      <w:pPr>
        <w:pStyle w:val="BodyText"/>
        <w:spacing w:before="128" w:line="360" w:lineRule="auto"/>
        <w:ind w:left="461" w:right="106" w:firstLine="492"/>
        <w:jc w:val="both"/>
      </w:pPr>
      <w:r w:rsidRPr="00797765">
        <w:t>The scope of this circular</w:t>
      </w:r>
      <w:r w:rsidR="00242923">
        <w:rPr>
          <w:lang w:val="en-US"/>
        </w:rPr>
        <w:t xml:space="preserve"> letter</w:t>
      </w:r>
      <w:r w:rsidRPr="00797765">
        <w:t xml:space="preserve"> is to optimize the immigration function in supporting the government's efforts to prevent the spread of the new variant of Covid-19 B.1.1.529 in </w:t>
      </w:r>
      <w:r w:rsidR="006A51E8">
        <w:rPr>
          <w:lang w:val="en-US"/>
        </w:rPr>
        <w:t xml:space="preserve">the </w:t>
      </w:r>
      <w:r w:rsidRPr="00797765">
        <w:t>Indonesian territory.</w:t>
      </w:r>
    </w:p>
    <w:p w14:paraId="711A47A4" w14:textId="77777777" w:rsidR="008D284C" w:rsidRDefault="008D284C">
      <w:pPr>
        <w:pStyle w:val="BodyText"/>
        <w:rPr>
          <w:sz w:val="26"/>
        </w:rPr>
      </w:pPr>
    </w:p>
    <w:p w14:paraId="183B4156" w14:textId="769338C1" w:rsidR="008D284C" w:rsidRDefault="002C3C0E">
      <w:pPr>
        <w:pStyle w:val="ListParagraph"/>
        <w:numPr>
          <w:ilvl w:val="0"/>
          <w:numId w:val="2"/>
        </w:numPr>
        <w:tabs>
          <w:tab w:val="left" w:pos="462"/>
        </w:tabs>
        <w:jc w:val="both"/>
      </w:pPr>
      <w:r>
        <w:rPr>
          <w:lang w:val="en-US"/>
        </w:rPr>
        <w:t>Legal Basis</w:t>
      </w:r>
    </w:p>
    <w:p w14:paraId="3446434E" w14:textId="214BA10B" w:rsidR="008D284C" w:rsidRDefault="00A1469B">
      <w:pPr>
        <w:pStyle w:val="ListParagraph"/>
        <w:numPr>
          <w:ilvl w:val="1"/>
          <w:numId w:val="2"/>
        </w:numPr>
        <w:tabs>
          <w:tab w:val="left" w:pos="822"/>
        </w:tabs>
        <w:spacing w:before="127"/>
        <w:ind w:hanging="361"/>
      </w:pPr>
      <w:r>
        <w:rPr>
          <w:lang w:val="en-US"/>
        </w:rPr>
        <w:t>Law Number</w:t>
      </w:r>
      <w:r w:rsidR="00FE457F">
        <w:t xml:space="preserve"> 6 </w:t>
      </w:r>
      <w:r>
        <w:rPr>
          <w:lang w:val="en-US"/>
        </w:rPr>
        <w:t>of</w:t>
      </w:r>
      <w:r w:rsidR="00FE457F">
        <w:t xml:space="preserve"> 2011 </w:t>
      </w:r>
      <w:r>
        <w:rPr>
          <w:lang w:val="en-US"/>
        </w:rPr>
        <w:t>regarding</w:t>
      </w:r>
      <w:r w:rsidR="00FE457F">
        <w:rPr>
          <w:spacing w:val="-5"/>
        </w:rPr>
        <w:t xml:space="preserve"> </w:t>
      </w:r>
      <w:r>
        <w:rPr>
          <w:lang w:val="en-US"/>
        </w:rPr>
        <w:t>Immigration</w:t>
      </w:r>
      <w:r w:rsidR="00FE457F">
        <w:t>;</w:t>
      </w:r>
    </w:p>
    <w:p w14:paraId="0690D09F" w14:textId="021DF2C8" w:rsidR="008D284C" w:rsidRDefault="00934D07">
      <w:pPr>
        <w:pStyle w:val="ListParagraph"/>
        <w:numPr>
          <w:ilvl w:val="1"/>
          <w:numId w:val="2"/>
        </w:numPr>
        <w:tabs>
          <w:tab w:val="left" w:pos="822"/>
        </w:tabs>
        <w:spacing w:before="126"/>
        <w:ind w:hanging="361"/>
      </w:pPr>
      <w:r>
        <w:rPr>
          <w:lang w:val="en-US"/>
        </w:rPr>
        <w:t>Law Number</w:t>
      </w:r>
      <w:r w:rsidR="00FE457F">
        <w:t xml:space="preserve"> 11 </w:t>
      </w:r>
      <w:r>
        <w:rPr>
          <w:lang w:val="en-US"/>
        </w:rPr>
        <w:t>of</w:t>
      </w:r>
      <w:r w:rsidR="00FE457F">
        <w:t xml:space="preserve"> 2020 </w:t>
      </w:r>
      <w:r>
        <w:rPr>
          <w:lang w:val="en-US"/>
        </w:rPr>
        <w:t>regarding</w:t>
      </w:r>
      <w:r w:rsidR="00FE457F">
        <w:t xml:space="preserve"> </w:t>
      </w:r>
      <w:r>
        <w:rPr>
          <w:lang w:val="en-US"/>
        </w:rPr>
        <w:t>Job Creation</w:t>
      </w:r>
      <w:r w:rsidR="00FE457F">
        <w:t>;</w:t>
      </w:r>
    </w:p>
    <w:p w14:paraId="7CA00999" w14:textId="657867C9" w:rsidR="008D284C" w:rsidRDefault="00B61844" w:rsidP="00DF6905">
      <w:pPr>
        <w:pStyle w:val="ListParagraph"/>
        <w:numPr>
          <w:ilvl w:val="1"/>
          <w:numId w:val="2"/>
        </w:numPr>
        <w:tabs>
          <w:tab w:val="left" w:pos="822"/>
        </w:tabs>
        <w:spacing w:before="127" w:line="360" w:lineRule="auto"/>
        <w:ind w:right="216"/>
      </w:pPr>
      <w:r>
        <w:rPr>
          <w:lang w:val="en-US"/>
        </w:rPr>
        <w:t xml:space="preserve">Government Regulation Number </w:t>
      </w:r>
      <w:r w:rsidR="00FE457F">
        <w:t xml:space="preserve">31 </w:t>
      </w:r>
      <w:r>
        <w:rPr>
          <w:lang w:val="en-US"/>
        </w:rPr>
        <w:t>of</w:t>
      </w:r>
      <w:r w:rsidR="00FE457F">
        <w:t xml:space="preserve"> 2013 </w:t>
      </w:r>
      <w:r>
        <w:rPr>
          <w:lang w:val="en-US"/>
        </w:rPr>
        <w:t>regarding</w:t>
      </w:r>
      <w:r w:rsidR="00BB758F">
        <w:rPr>
          <w:lang w:val="en-US"/>
        </w:rPr>
        <w:t xml:space="preserve"> Implementation </w:t>
      </w:r>
      <w:r w:rsidR="00E4231D">
        <w:rPr>
          <w:lang w:val="en-US"/>
        </w:rPr>
        <w:t>of</w:t>
      </w:r>
      <w:r w:rsidR="00E4231D">
        <w:t xml:space="preserve"> </w:t>
      </w:r>
      <w:r w:rsidR="00DF6905">
        <w:rPr>
          <w:lang w:val="en-US"/>
        </w:rPr>
        <w:t>Law N</w:t>
      </w:r>
      <w:r w:rsidR="00E4231D">
        <w:t xml:space="preserve">umber 6 </w:t>
      </w:r>
      <w:r w:rsidR="00DF6905">
        <w:rPr>
          <w:lang w:val="en-US"/>
        </w:rPr>
        <w:t>o</w:t>
      </w:r>
      <w:r w:rsidR="00E4231D">
        <w:t>f 2011</w:t>
      </w:r>
      <w:r w:rsidR="00DF6905">
        <w:rPr>
          <w:lang w:val="en-US"/>
        </w:rPr>
        <w:t xml:space="preserve"> regarding </w:t>
      </w:r>
      <w:r w:rsidR="00DF6905">
        <w:t>Immigration</w:t>
      </w:r>
      <w:r w:rsidR="00DF6905">
        <w:rPr>
          <w:lang w:val="en-US"/>
        </w:rPr>
        <w:t xml:space="preserve"> </w:t>
      </w:r>
      <w:r w:rsidR="0068335F">
        <w:t xml:space="preserve">as amended several times most recently with </w:t>
      </w:r>
      <w:r w:rsidR="0068335F">
        <w:rPr>
          <w:lang w:val="en-US"/>
        </w:rPr>
        <w:t xml:space="preserve">Government Regulation Number </w:t>
      </w:r>
      <w:r w:rsidR="00FE457F">
        <w:t>48</w:t>
      </w:r>
      <w:r w:rsidR="00FE457F" w:rsidRPr="00DF6905">
        <w:rPr>
          <w:spacing w:val="-13"/>
        </w:rPr>
        <w:t xml:space="preserve"> </w:t>
      </w:r>
      <w:r w:rsidR="0068335F">
        <w:rPr>
          <w:lang w:val="en-US"/>
        </w:rPr>
        <w:t>of</w:t>
      </w:r>
      <w:r w:rsidR="00FE457F" w:rsidRPr="00DF6905">
        <w:rPr>
          <w:spacing w:val="-11"/>
        </w:rPr>
        <w:t xml:space="preserve"> </w:t>
      </w:r>
      <w:r w:rsidR="00FE457F">
        <w:t>2021</w:t>
      </w:r>
      <w:r w:rsidR="00FE457F" w:rsidRPr="00DF6905">
        <w:rPr>
          <w:spacing w:val="-14"/>
        </w:rPr>
        <w:t xml:space="preserve"> </w:t>
      </w:r>
      <w:r w:rsidR="0068335F">
        <w:rPr>
          <w:lang w:val="en-US"/>
        </w:rPr>
        <w:t>regarding</w:t>
      </w:r>
      <w:r w:rsidR="00FE457F" w:rsidRPr="00DF6905">
        <w:rPr>
          <w:spacing w:val="-8"/>
        </w:rPr>
        <w:t xml:space="preserve"> </w:t>
      </w:r>
      <w:r w:rsidR="00BB758F" w:rsidRPr="00BB758F">
        <w:t>Third Amendment of Government Regulation Number 31 of</w:t>
      </w:r>
      <w:r w:rsidR="00BB758F">
        <w:rPr>
          <w:lang w:val="en-US"/>
        </w:rPr>
        <w:t xml:space="preserve"> </w:t>
      </w:r>
      <w:r w:rsidR="00BB758F" w:rsidRPr="00BB758F">
        <w:t xml:space="preserve">2013 </w:t>
      </w:r>
      <w:r w:rsidR="00BB758F">
        <w:rPr>
          <w:lang w:val="en-US"/>
        </w:rPr>
        <w:t>regarding</w:t>
      </w:r>
      <w:r w:rsidR="00BB758F" w:rsidRPr="00BB758F">
        <w:t xml:space="preserve"> Implementation of Law Number 6 of 2011 </w:t>
      </w:r>
      <w:r w:rsidR="00BB758F">
        <w:rPr>
          <w:lang w:val="en-US"/>
        </w:rPr>
        <w:t>regarding</w:t>
      </w:r>
      <w:r w:rsidR="00BB758F" w:rsidRPr="00BB758F">
        <w:t xml:space="preserve"> Immigration</w:t>
      </w:r>
      <w:r w:rsidR="00FE457F">
        <w:t>;</w:t>
      </w:r>
    </w:p>
    <w:p w14:paraId="229D285F" w14:textId="48861E1F" w:rsidR="008D284C" w:rsidRDefault="001D491D">
      <w:pPr>
        <w:pStyle w:val="ListParagraph"/>
        <w:numPr>
          <w:ilvl w:val="1"/>
          <w:numId w:val="2"/>
        </w:numPr>
        <w:tabs>
          <w:tab w:val="left" w:pos="822"/>
        </w:tabs>
        <w:spacing w:before="1" w:line="360" w:lineRule="auto"/>
        <w:ind w:left="821" w:right="216"/>
      </w:pPr>
      <w:r w:rsidRPr="001D491D">
        <w:t xml:space="preserve">Regulation </w:t>
      </w:r>
      <w:r>
        <w:rPr>
          <w:lang w:val="en-US"/>
        </w:rPr>
        <w:t>o</w:t>
      </w:r>
      <w:r w:rsidRPr="001D491D">
        <w:t xml:space="preserve">f The Minister </w:t>
      </w:r>
      <w:r>
        <w:rPr>
          <w:lang w:val="en-US"/>
        </w:rPr>
        <w:t>o</w:t>
      </w:r>
      <w:r w:rsidRPr="001D491D">
        <w:t xml:space="preserve">f Law </w:t>
      </w:r>
      <w:r>
        <w:rPr>
          <w:lang w:val="en-US"/>
        </w:rPr>
        <w:t>a</w:t>
      </w:r>
      <w:r w:rsidRPr="001D491D">
        <w:t xml:space="preserve">nd Human Rights </w:t>
      </w:r>
      <w:r w:rsidR="00FE457F">
        <w:t>N</w:t>
      </w:r>
      <w:r>
        <w:rPr>
          <w:lang w:val="en-US"/>
        </w:rPr>
        <w:t>umber</w:t>
      </w:r>
      <w:r w:rsidR="00FE457F">
        <w:t xml:space="preserve"> 44 </w:t>
      </w:r>
      <w:r>
        <w:rPr>
          <w:lang w:val="en-US"/>
        </w:rPr>
        <w:t>of</w:t>
      </w:r>
      <w:r w:rsidR="00FE457F">
        <w:t xml:space="preserve"> 2015 </w:t>
      </w:r>
      <w:r>
        <w:rPr>
          <w:lang w:val="en-US"/>
        </w:rPr>
        <w:t>regarding</w:t>
      </w:r>
      <w:r w:rsidR="00FE457F">
        <w:t xml:space="preserve"> </w:t>
      </w:r>
      <w:r w:rsidR="004954A3">
        <w:rPr>
          <w:lang w:val="en-US"/>
        </w:rPr>
        <w:t xml:space="preserve">The </w:t>
      </w:r>
      <w:r w:rsidR="00FC1168">
        <w:t xml:space="preserve">Procedure for Checking Entry and Exit </w:t>
      </w:r>
      <w:r w:rsidR="00415BD1">
        <w:rPr>
          <w:lang w:val="en-US"/>
        </w:rPr>
        <w:t>from</w:t>
      </w:r>
      <w:r w:rsidR="00FC1168">
        <w:t xml:space="preserve"> Indonesian Territory at Immigration Checkpoints</w:t>
      </w:r>
      <w:r w:rsidR="00FE457F">
        <w:t>;</w:t>
      </w:r>
    </w:p>
    <w:p w14:paraId="02228CAC" w14:textId="71E71DCB" w:rsidR="008D284C" w:rsidRDefault="00415BD1">
      <w:pPr>
        <w:pStyle w:val="ListParagraph"/>
        <w:numPr>
          <w:ilvl w:val="1"/>
          <w:numId w:val="2"/>
        </w:numPr>
        <w:tabs>
          <w:tab w:val="left" w:pos="822"/>
        </w:tabs>
        <w:spacing w:line="360" w:lineRule="auto"/>
        <w:ind w:left="821" w:right="216"/>
      </w:pPr>
      <w:r w:rsidRPr="001D491D">
        <w:t xml:space="preserve">Regulation </w:t>
      </w:r>
      <w:r>
        <w:rPr>
          <w:lang w:val="en-US"/>
        </w:rPr>
        <w:t>o</w:t>
      </w:r>
      <w:r w:rsidRPr="001D491D">
        <w:t xml:space="preserve">f The Minister </w:t>
      </w:r>
      <w:r>
        <w:rPr>
          <w:lang w:val="en-US"/>
        </w:rPr>
        <w:t>o</w:t>
      </w:r>
      <w:r w:rsidRPr="001D491D">
        <w:t xml:space="preserve">f Law </w:t>
      </w:r>
      <w:r>
        <w:rPr>
          <w:lang w:val="en-US"/>
        </w:rPr>
        <w:t>a</w:t>
      </w:r>
      <w:r w:rsidRPr="001D491D">
        <w:t xml:space="preserve">nd Human Rights </w:t>
      </w:r>
      <w:r>
        <w:t>N</w:t>
      </w:r>
      <w:r>
        <w:rPr>
          <w:lang w:val="en-US"/>
        </w:rPr>
        <w:t>umber</w:t>
      </w:r>
      <w:r>
        <w:t xml:space="preserve"> </w:t>
      </w:r>
      <w:r w:rsidR="00FE457F">
        <w:t xml:space="preserve">34 </w:t>
      </w:r>
      <w:r>
        <w:rPr>
          <w:lang w:val="en-US"/>
        </w:rPr>
        <w:t xml:space="preserve">of </w:t>
      </w:r>
      <w:r w:rsidR="00FE457F">
        <w:t xml:space="preserve">2021 </w:t>
      </w:r>
      <w:r>
        <w:rPr>
          <w:lang w:val="en-US"/>
        </w:rPr>
        <w:t>regarding</w:t>
      </w:r>
      <w:r w:rsidR="00FE457F">
        <w:t xml:space="preserve"> </w:t>
      </w:r>
      <w:r w:rsidR="00E74151">
        <w:t xml:space="preserve">The Granting </w:t>
      </w:r>
      <w:r w:rsidR="00E74151">
        <w:rPr>
          <w:lang w:val="en-US"/>
        </w:rPr>
        <w:t>o</w:t>
      </w:r>
      <w:r w:rsidR="00E74151">
        <w:t xml:space="preserve">f Immigration Visa </w:t>
      </w:r>
      <w:r w:rsidR="00E74151">
        <w:rPr>
          <w:lang w:val="en-US"/>
        </w:rPr>
        <w:t>a</w:t>
      </w:r>
      <w:r w:rsidR="00E74151">
        <w:t xml:space="preserve">nd Stay Permits During </w:t>
      </w:r>
      <w:r w:rsidR="004954A3">
        <w:rPr>
          <w:lang w:val="en-US"/>
        </w:rPr>
        <w:t>T</w:t>
      </w:r>
      <w:r w:rsidR="00E74151">
        <w:t xml:space="preserve">he Period </w:t>
      </w:r>
      <w:r w:rsidR="004954A3">
        <w:rPr>
          <w:lang w:val="en-US"/>
        </w:rPr>
        <w:t>o</w:t>
      </w:r>
      <w:r w:rsidR="00E74151">
        <w:t xml:space="preserve">f Handling The Corona Virus Disease 2019 </w:t>
      </w:r>
      <w:r w:rsidR="004954A3">
        <w:rPr>
          <w:lang w:val="en-US"/>
        </w:rPr>
        <w:t>a</w:t>
      </w:r>
      <w:r w:rsidR="00E74151">
        <w:t>nd National Economic Recovery</w:t>
      </w:r>
      <w:r w:rsidR="00FE457F">
        <w:t>;</w:t>
      </w:r>
    </w:p>
    <w:p w14:paraId="027B52E4" w14:textId="554E65B5" w:rsidR="008D284C" w:rsidRDefault="004954A3">
      <w:pPr>
        <w:pStyle w:val="ListParagraph"/>
        <w:numPr>
          <w:ilvl w:val="1"/>
          <w:numId w:val="2"/>
        </w:numPr>
        <w:tabs>
          <w:tab w:val="left" w:pos="822"/>
        </w:tabs>
        <w:spacing w:line="360" w:lineRule="auto"/>
        <w:ind w:left="821" w:right="225"/>
      </w:pPr>
      <w:r w:rsidRPr="004954A3">
        <w:t xml:space="preserve">Regulation of The Minister of Law and Human Rights Number </w:t>
      </w:r>
      <w:r w:rsidR="00FE457F">
        <w:t xml:space="preserve">41 </w:t>
      </w:r>
      <w:r>
        <w:rPr>
          <w:lang w:val="en-US"/>
        </w:rPr>
        <w:t>of</w:t>
      </w:r>
      <w:r w:rsidR="00FE457F">
        <w:t xml:space="preserve"> 2021 </w:t>
      </w:r>
      <w:r>
        <w:rPr>
          <w:lang w:val="en-US"/>
        </w:rPr>
        <w:t>regarding</w:t>
      </w:r>
      <w:r w:rsidR="00FE457F">
        <w:t xml:space="preserve"> </w:t>
      </w:r>
      <w:r w:rsidR="00AB5A09">
        <w:t>Organization and Work Procedure of the Ministry of Law and Human Rights</w:t>
      </w:r>
      <w:r w:rsidR="00FE457F">
        <w:t>;</w:t>
      </w:r>
    </w:p>
    <w:p w14:paraId="4BBFEE5D" w14:textId="77777777" w:rsidR="00A0303A" w:rsidRDefault="00AD1F55" w:rsidP="00A0303A">
      <w:pPr>
        <w:pStyle w:val="ListParagraph"/>
        <w:numPr>
          <w:ilvl w:val="1"/>
          <w:numId w:val="2"/>
        </w:numPr>
        <w:tabs>
          <w:tab w:val="left" w:pos="822"/>
        </w:tabs>
        <w:spacing w:line="360" w:lineRule="auto"/>
        <w:ind w:left="821" w:right="217"/>
      </w:pPr>
      <w:r>
        <w:rPr>
          <w:lang w:val="en-US"/>
        </w:rPr>
        <w:t>Circular Letter of</w:t>
      </w:r>
      <w:r w:rsidR="00FE457F">
        <w:t xml:space="preserve"> </w:t>
      </w:r>
      <w:r w:rsidRPr="00AD1F55">
        <w:t>Head of the Covid-19 Handling Task Force</w:t>
      </w:r>
      <w:r w:rsidR="00482649">
        <w:rPr>
          <w:lang w:val="en-US"/>
        </w:rPr>
        <w:t xml:space="preserve"> </w:t>
      </w:r>
      <w:r w:rsidR="00FE457F">
        <w:t>N</w:t>
      </w:r>
      <w:r w:rsidR="00482649">
        <w:rPr>
          <w:lang w:val="en-US"/>
        </w:rPr>
        <w:t>umber</w:t>
      </w:r>
      <w:r w:rsidR="00FE457F">
        <w:t xml:space="preserve"> 26 </w:t>
      </w:r>
      <w:r w:rsidR="00482649">
        <w:rPr>
          <w:lang w:val="en-US"/>
        </w:rPr>
        <w:t>of</w:t>
      </w:r>
      <w:r w:rsidR="00FE457F">
        <w:t xml:space="preserve"> 2021 </w:t>
      </w:r>
      <w:r w:rsidR="00482649">
        <w:rPr>
          <w:lang w:val="en-US"/>
        </w:rPr>
        <w:t>regarding</w:t>
      </w:r>
      <w:r w:rsidR="00FE457F">
        <w:t xml:space="preserve"> </w:t>
      </w:r>
      <w:r w:rsidR="00A0303A" w:rsidRPr="00A0303A">
        <w:t>Health Protocols for International Travel during the COVID-19 Pandemic</w:t>
      </w:r>
      <w:r w:rsidR="00FE457F">
        <w:t>;</w:t>
      </w:r>
    </w:p>
    <w:p w14:paraId="3825043F" w14:textId="43147CFF" w:rsidR="008D284C" w:rsidRDefault="00EE1DC8" w:rsidP="00A0303A">
      <w:pPr>
        <w:pStyle w:val="ListParagraph"/>
        <w:numPr>
          <w:ilvl w:val="1"/>
          <w:numId w:val="2"/>
        </w:numPr>
        <w:tabs>
          <w:tab w:val="left" w:pos="822"/>
        </w:tabs>
        <w:spacing w:line="360" w:lineRule="auto"/>
        <w:ind w:left="821" w:right="217"/>
      </w:pPr>
      <w:r w:rsidRPr="00EE1DC8">
        <w:t xml:space="preserve">Resolution of the Limited Cabinet Meeting </w:t>
      </w:r>
      <w:r w:rsidR="006A51E8">
        <w:rPr>
          <w:lang w:val="en-US"/>
        </w:rPr>
        <w:t>dated</w:t>
      </w:r>
      <w:r w:rsidR="006A51E8" w:rsidRPr="00EE1DC8">
        <w:t xml:space="preserve"> </w:t>
      </w:r>
      <w:r w:rsidRPr="00EE1DC8">
        <w:t>20 December 2021</w:t>
      </w:r>
      <w:r w:rsidR="00FE457F">
        <w:t>.</w:t>
      </w:r>
    </w:p>
    <w:p w14:paraId="7F20AFF6" w14:textId="77777777" w:rsidR="008D284C" w:rsidRDefault="008D284C">
      <w:pPr>
        <w:pStyle w:val="BodyText"/>
        <w:spacing w:before="11"/>
        <w:rPr>
          <w:sz w:val="28"/>
        </w:rPr>
      </w:pPr>
    </w:p>
    <w:p w14:paraId="240B70B9" w14:textId="60BDD91C" w:rsidR="008D284C" w:rsidRDefault="00EE1DC8">
      <w:pPr>
        <w:pStyle w:val="ListParagraph"/>
        <w:numPr>
          <w:ilvl w:val="0"/>
          <w:numId w:val="2"/>
        </w:numPr>
        <w:tabs>
          <w:tab w:val="left" w:pos="506"/>
        </w:tabs>
        <w:ind w:left="505" w:hanging="284"/>
        <w:jc w:val="both"/>
      </w:pPr>
      <w:r>
        <w:rPr>
          <w:lang w:val="en-US"/>
        </w:rPr>
        <w:t>Contents of the Circular Letter</w:t>
      </w:r>
    </w:p>
    <w:p w14:paraId="65F02286" w14:textId="50896858" w:rsidR="008D284C" w:rsidRDefault="00185396">
      <w:pPr>
        <w:pStyle w:val="ListParagraph"/>
        <w:numPr>
          <w:ilvl w:val="1"/>
          <w:numId w:val="2"/>
        </w:numPr>
        <w:tabs>
          <w:tab w:val="left" w:pos="789"/>
        </w:tabs>
        <w:spacing w:before="126" w:line="360" w:lineRule="auto"/>
        <w:ind w:left="788" w:right="108" w:hanging="260"/>
      </w:pPr>
      <w:r>
        <w:t>Attache / Immigration Technical Staff / Foreign Service Officer, Head of Immigration Division, Head of Immigration Office, and Head of Immigration Detention Center:</w:t>
      </w:r>
    </w:p>
    <w:p w14:paraId="48696D29" w14:textId="2AFB0A1B" w:rsidR="008D284C" w:rsidRDefault="00602C3B">
      <w:pPr>
        <w:pStyle w:val="BodyText"/>
        <w:spacing w:line="252" w:lineRule="exact"/>
        <w:ind w:left="788"/>
        <w:jc w:val="both"/>
      </w:pPr>
      <w:r w:rsidRPr="00602C3B">
        <w:t xml:space="preserve">Disseminate information to stakeholders and the </w:t>
      </w:r>
      <w:r w:rsidR="00D67B39">
        <w:rPr>
          <w:lang w:val="en-US"/>
        </w:rPr>
        <w:t xml:space="preserve">public </w:t>
      </w:r>
      <w:r w:rsidRPr="00602C3B">
        <w:t>regarding:</w:t>
      </w:r>
    </w:p>
    <w:p w14:paraId="7B160B21" w14:textId="4F1AB578" w:rsidR="004F0875" w:rsidRDefault="004F0875" w:rsidP="004F0875">
      <w:pPr>
        <w:pStyle w:val="ListParagraph"/>
        <w:numPr>
          <w:ilvl w:val="2"/>
          <w:numId w:val="2"/>
        </w:numPr>
        <w:tabs>
          <w:tab w:val="left" w:pos="1166"/>
        </w:tabs>
        <w:spacing w:before="126" w:line="360" w:lineRule="auto"/>
        <w:ind w:right="107"/>
      </w:pPr>
      <w:r w:rsidRPr="004F0875">
        <w:rPr>
          <w:lang w:val="en-US"/>
        </w:rPr>
        <w:t>T</w:t>
      </w:r>
      <w:r>
        <w:t>emporary refusal to enter</w:t>
      </w:r>
      <w:r>
        <w:rPr>
          <w:lang w:val="en-US"/>
        </w:rPr>
        <w:t xml:space="preserve"> the</w:t>
      </w:r>
      <w:r>
        <w:t xml:space="preserve"> Indonesian territory for foreigners who have lived and/or visited South Africa, Botswana, Norway, Angola, Zambia, Zimbabwe, Malawi, Mozambique, Namibia, Eswatini, Lesotho, England, and Denmark within a period of 14 (fourteen) days before entering the territory of Indonesia</w:t>
      </w:r>
      <w:r w:rsidR="006A51E8">
        <w:rPr>
          <w:lang w:val="en-US"/>
        </w:rPr>
        <w:t>;</w:t>
      </w:r>
    </w:p>
    <w:p w14:paraId="43C3F2D5" w14:textId="040C2373" w:rsidR="008D284C" w:rsidRDefault="00626AAF">
      <w:pPr>
        <w:pStyle w:val="ListParagraph"/>
        <w:numPr>
          <w:ilvl w:val="2"/>
          <w:numId w:val="2"/>
        </w:numPr>
        <w:tabs>
          <w:tab w:val="left" w:pos="1166"/>
        </w:tabs>
        <w:spacing w:before="2" w:line="360" w:lineRule="auto"/>
        <w:ind w:right="110"/>
      </w:pPr>
      <w:r>
        <w:t xml:space="preserve">Temporary suspension of granting </w:t>
      </w:r>
      <w:r w:rsidR="006A51E8">
        <w:rPr>
          <w:lang w:val="en-US"/>
        </w:rPr>
        <w:t>visitor</w:t>
      </w:r>
      <w:r w:rsidR="006A51E8">
        <w:t xml:space="preserve"> </w:t>
      </w:r>
      <w:r>
        <w:t>visas and limited stay visas for citizens of South Africa, Botswana, Norway, Angola, Zambia, Zimbabwe, Malawi, Mozambique, Namibia, Eswatini, Lesotho, United Kingdom and Denmark</w:t>
      </w:r>
      <w:r>
        <w:rPr>
          <w:lang w:val="en-US"/>
        </w:rPr>
        <w:t>;</w:t>
      </w:r>
    </w:p>
    <w:p w14:paraId="529183FC" w14:textId="36AAB3EF" w:rsidR="004F0875" w:rsidRDefault="004F0875">
      <w:pPr>
        <w:pStyle w:val="ListParagraph"/>
        <w:numPr>
          <w:ilvl w:val="2"/>
          <w:numId w:val="2"/>
        </w:numPr>
        <w:tabs>
          <w:tab w:val="left" w:pos="1166"/>
        </w:tabs>
        <w:spacing w:line="360" w:lineRule="auto"/>
        <w:ind w:right="110"/>
      </w:pPr>
      <w:r>
        <w:t>The provisions as referred to in number 1) and number 2) are excluded for foreigners who will attend meetings related to the Indonesian Presidency in the G20.</w:t>
      </w:r>
    </w:p>
    <w:p w14:paraId="0ED169B9" w14:textId="0B86C69B" w:rsidR="008D284C" w:rsidRDefault="00942C9B">
      <w:pPr>
        <w:pStyle w:val="ListParagraph"/>
        <w:numPr>
          <w:ilvl w:val="1"/>
          <w:numId w:val="2"/>
        </w:numPr>
        <w:tabs>
          <w:tab w:val="left" w:pos="815"/>
        </w:tabs>
        <w:spacing w:before="172"/>
        <w:ind w:left="814" w:hanging="289"/>
      </w:pPr>
      <w:r>
        <w:rPr>
          <w:lang w:val="en-US"/>
        </w:rPr>
        <w:t xml:space="preserve">Head </w:t>
      </w:r>
      <w:r>
        <w:t>of Immigration Office in charge of Immigration Checkpoints:</w:t>
      </w:r>
    </w:p>
    <w:p w14:paraId="12D19163" w14:textId="2C37C79F" w:rsidR="008D284C" w:rsidRDefault="002B2605">
      <w:pPr>
        <w:pStyle w:val="ListParagraph"/>
        <w:numPr>
          <w:ilvl w:val="2"/>
          <w:numId w:val="2"/>
        </w:numPr>
        <w:tabs>
          <w:tab w:val="left" w:pos="1166"/>
        </w:tabs>
        <w:spacing w:before="126" w:line="360" w:lineRule="auto"/>
        <w:ind w:right="107"/>
      </w:pPr>
      <w:r>
        <w:t xml:space="preserve">Temporarily refuse entry to foreigners who have lived and/or visited the territories of South Africa, Botswana, Norway, Angola, Zambia, Zimbabwe, Malawi, Mozambique, Namibia, Eswatini, Lesotho, United Kingdom and Denmark within the previous 14 (fourteen) days </w:t>
      </w:r>
      <w:r w:rsidR="006A51E8">
        <w:rPr>
          <w:lang w:val="en-US"/>
        </w:rPr>
        <w:t xml:space="preserve">to </w:t>
      </w:r>
      <w:r>
        <w:t>enter the territory of Indonesia;</w:t>
      </w:r>
    </w:p>
    <w:p w14:paraId="0CC338C4" w14:textId="648AA334" w:rsidR="008D284C" w:rsidRDefault="00C22F9E">
      <w:pPr>
        <w:pStyle w:val="ListParagraph"/>
        <w:numPr>
          <w:ilvl w:val="2"/>
          <w:numId w:val="2"/>
        </w:numPr>
        <w:tabs>
          <w:tab w:val="left" w:pos="1166"/>
        </w:tabs>
        <w:spacing w:before="2" w:line="360" w:lineRule="auto"/>
        <w:ind w:right="118"/>
      </w:pPr>
      <w:r>
        <w:t>The provisions as referred to in number 1) are excluded for foreigners who will attend meetings related to the Indonesian Presidency in the G20.</w:t>
      </w:r>
    </w:p>
    <w:p w14:paraId="38657AB7" w14:textId="68F9D90C" w:rsidR="008D284C" w:rsidRDefault="00FF3BE4" w:rsidP="00997281">
      <w:pPr>
        <w:pStyle w:val="ListParagraph"/>
        <w:numPr>
          <w:ilvl w:val="0"/>
          <w:numId w:val="2"/>
        </w:numPr>
        <w:tabs>
          <w:tab w:val="left" w:pos="851"/>
        </w:tabs>
        <w:spacing w:before="206" w:after="240"/>
        <w:ind w:left="505" w:hanging="287"/>
        <w:jc w:val="both"/>
      </w:pPr>
      <w:r>
        <w:rPr>
          <w:lang w:val="en-US"/>
        </w:rPr>
        <w:t>Closing</w:t>
      </w:r>
    </w:p>
    <w:p w14:paraId="2B4757A2" w14:textId="43F03CD7" w:rsidR="00635EB1" w:rsidRPr="00635EB1" w:rsidRDefault="001B272A" w:rsidP="00635EB1">
      <w:pPr>
        <w:pStyle w:val="BodyText"/>
        <w:numPr>
          <w:ilvl w:val="1"/>
          <w:numId w:val="2"/>
        </w:numPr>
        <w:spacing w:before="2" w:line="360" w:lineRule="auto"/>
        <w:ind w:right="106" w:hanging="255"/>
        <w:jc w:val="both"/>
      </w:pPr>
      <w:r w:rsidRPr="001B272A">
        <w:t>With the stipulation of this circular</w:t>
      </w:r>
      <w:r>
        <w:rPr>
          <w:lang w:val="en-US"/>
        </w:rPr>
        <w:t xml:space="preserve"> letter</w:t>
      </w:r>
      <w:r w:rsidRPr="001B272A">
        <w:t xml:space="preserve">, </w:t>
      </w:r>
      <w:r w:rsidRPr="00997BED">
        <w:t xml:space="preserve">the Circular Letter of the Director General of Immigration Number IMI-0269.GR.01.01 of 2021 </w:t>
      </w:r>
      <w:r w:rsidR="000D5C35">
        <w:rPr>
          <w:lang w:val="en-US"/>
        </w:rPr>
        <w:t>regarding</w:t>
      </w:r>
      <w:r w:rsidR="000D5C35" w:rsidRPr="00997BED">
        <w:t xml:space="preserve"> </w:t>
      </w:r>
      <w:r w:rsidRPr="00997BED">
        <w:t xml:space="preserve">Temporary Restrictions on Foreigners Who Have Lived and/or Visited the Territory of Certain Countries to Enter </w:t>
      </w:r>
      <w:r>
        <w:rPr>
          <w:lang w:val="en-US"/>
        </w:rPr>
        <w:t xml:space="preserve">the </w:t>
      </w:r>
      <w:r w:rsidRPr="00997BED">
        <w:t xml:space="preserve">Indonesian Territory </w:t>
      </w:r>
      <w:r>
        <w:rPr>
          <w:lang w:val="en-US"/>
        </w:rPr>
        <w:t xml:space="preserve">to Prevent </w:t>
      </w:r>
      <w:r w:rsidRPr="00997BED">
        <w:t xml:space="preserve">the Spread of the New Variant of Covid-19 B.1.1.529 which has been amended by Circular Letter Number IMI-0270.GR.01.01 of 2021 </w:t>
      </w:r>
      <w:r w:rsidR="000D5C35">
        <w:rPr>
          <w:lang w:val="en-US"/>
        </w:rPr>
        <w:t>regarding</w:t>
      </w:r>
      <w:r w:rsidR="000D5C35" w:rsidRPr="00997BED">
        <w:t xml:space="preserve"> </w:t>
      </w:r>
      <w:r w:rsidRPr="00997BED">
        <w:t xml:space="preserve">Amendments to Circular Letter of the Director General of Immigration Number IMI-0269.GR.01.01 of 2021 </w:t>
      </w:r>
      <w:r w:rsidR="000D5C35">
        <w:rPr>
          <w:lang w:val="en-US"/>
        </w:rPr>
        <w:t>regarding</w:t>
      </w:r>
      <w:r w:rsidR="000D5C35" w:rsidRPr="00997BED">
        <w:t xml:space="preserve"> </w:t>
      </w:r>
      <w:r w:rsidRPr="00997BED">
        <w:t xml:space="preserve">Temporary Restrictions on Foreigners Who Have Lived and/or Visited the Territory of Certain Countries </w:t>
      </w:r>
      <w:r>
        <w:rPr>
          <w:lang w:val="en-US"/>
        </w:rPr>
        <w:t>t</w:t>
      </w:r>
      <w:r w:rsidRPr="00997BED">
        <w:t xml:space="preserve">o </w:t>
      </w:r>
      <w:r>
        <w:rPr>
          <w:lang w:val="en-US"/>
        </w:rPr>
        <w:t>E</w:t>
      </w:r>
      <w:r w:rsidRPr="00997BED">
        <w:t xml:space="preserve">nter the </w:t>
      </w:r>
      <w:r>
        <w:rPr>
          <w:lang w:val="en-US"/>
        </w:rPr>
        <w:t>T</w:t>
      </w:r>
      <w:r w:rsidRPr="00997BED">
        <w:t xml:space="preserve">erritory of Indonesia to </w:t>
      </w:r>
      <w:r>
        <w:rPr>
          <w:lang w:val="en-US"/>
        </w:rPr>
        <w:t>P</w:t>
      </w:r>
      <w:r w:rsidRPr="00997BED">
        <w:t xml:space="preserve">revent the </w:t>
      </w:r>
      <w:r>
        <w:rPr>
          <w:lang w:val="en-US"/>
        </w:rPr>
        <w:t>S</w:t>
      </w:r>
      <w:r w:rsidRPr="00997BED">
        <w:t xml:space="preserve">pread of the </w:t>
      </w:r>
      <w:r>
        <w:rPr>
          <w:lang w:val="en-US"/>
        </w:rPr>
        <w:t>N</w:t>
      </w:r>
      <w:r w:rsidRPr="00997BED">
        <w:t xml:space="preserve">ew </w:t>
      </w:r>
      <w:r>
        <w:rPr>
          <w:lang w:val="en-US"/>
        </w:rPr>
        <w:t>V</w:t>
      </w:r>
      <w:r w:rsidRPr="00997BED">
        <w:t>ariant of Covid-19 B.1.1.529</w:t>
      </w:r>
      <w:r w:rsidRPr="001B272A">
        <w:t xml:space="preserve"> is revoked and declared invalid</w:t>
      </w:r>
      <w:r w:rsidR="00635EB1">
        <w:rPr>
          <w:lang w:val="en-US"/>
        </w:rPr>
        <w:t>;</w:t>
      </w:r>
    </w:p>
    <w:p w14:paraId="073562E9" w14:textId="77777777" w:rsidR="00635EB1" w:rsidRPr="00635EB1" w:rsidRDefault="00635EB1" w:rsidP="00635EB1">
      <w:pPr>
        <w:pStyle w:val="BodyText"/>
        <w:spacing w:before="2" w:line="360" w:lineRule="auto"/>
        <w:ind w:left="822" w:right="106"/>
        <w:jc w:val="right"/>
      </w:pPr>
    </w:p>
    <w:p w14:paraId="43576E12" w14:textId="238E3840" w:rsidR="008D284C" w:rsidRPr="00635EB1" w:rsidRDefault="00635EB1" w:rsidP="00635EB1">
      <w:pPr>
        <w:pStyle w:val="BodyText"/>
        <w:numPr>
          <w:ilvl w:val="1"/>
          <w:numId w:val="2"/>
        </w:numPr>
        <w:spacing w:before="2" w:line="360" w:lineRule="auto"/>
        <w:ind w:right="106" w:hanging="255"/>
        <w:jc w:val="both"/>
      </w:pPr>
      <w:r>
        <w:rPr>
          <w:lang w:val="en-US"/>
        </w:rPr>
        <w:t>This</w:t>
      </w:r>
      <w:r w:rsidR="00923245" w:rsidRPr="00635EB1">
        <w:rPr>
          <w:lang w:val="en-US"/>
        </w:rPr>
        <w:t xml:space="preserve"> circular letter shall be effective as of</w:t>
      </w:r>
      <w:r w:rsidR="00FE457F" w:rsidRPr="00635EB1">
        <w:rPr>
          <w:spacing w:val="-10"/>
        </w:rPr>
        <w:t xml:space="preserve"> </w:t>
      </w:r>
      <w:r w:rsidR="00FE457F">
        <w:t>De</w:t>
      </w:r>
      <w:r w:rsidR="000D5C35">
        <w:rPr>
          <w:lang w:val="en-US"/>
        </w:rPr>
        <w:t>c</w:t>
      </w:r>
      <w:r w:rsidR="00FE457F">
        <w:t>ember</w:t>
      </w:r>
      <w:r w:rsidR="000B08DE" w:rsidRPr="00635EB1">
        <w:rPr>
          <w:lang w:val="en-US"/>
        </w:rPr>
        <w:t xml:space="preserve"> 29,</w:t>
      </w:r>
      <w:r w:rsidR="00FE457F" w:rsidRPr="00635EB1">
        <w:rPr>
          <w:spacing w:val="-6"/>
        </w:rPr>
        <w:t xml:space="preserve"> </w:t>
      </w:r>
      <w:r w:rsidR="00FE457F">
        <w:t>2021</w:t>
      </w:r>
      <w:r w:rsidR="00FE457F" w:rsidRPr="00635EB1">
        <w:rPr>
          <w:spacing w:val="-8"/>
        </w:rPr>
        <w:t xml:space="preserve"> </w:t>
      </w:r>
      <w:r w:rsidRPr="00635EB1">
        <w:t>and will be evaluated</w:t>
      </w:r>
      <w:r w:rsidRPr="00635EB1">
        <w:rPr>
          <w:lang w:val="en-US"/>
        </w:rPr>
        <w:t xml:space="preserve"> </w:t>
      </w:r>
      <w:r w:rsidRPr="00635EB1">
        <w:t>further.</w:t>
      </w:r>
    </w:p>
    <w:p w14:paraId="0C268B4B" w14:textId="77777777" w:rsidR="008D284C" w:rsidRDefault="008D284C">
      <w:pPr>
        <w:pStyle w:val="BodyText"/>
        <w:spacing w:before="2"/>
        <w:rPr>
          <w:sz w:val="20"/>
        </w:rPr>
      </w:pPr>
    </w:p>
    <w:p w14:paraId="3DBA6EE6" w14:textId="06F5DC39" w:rsidR="008D284C" w:rsidRPr="008536B7" w:rsidRDefault="008536B7" w:rsidP="008536B7">
      <w:pPr>
        <w:pStyle w:val="BodyText"/>
        <w:spacing w:line="360" w:lineRule="auto"/>
        <w:ind w:left="102"/>
        <w:jc w:val="both"/>
        <w:rPr>
          <w:lang w:val="en-US"/>
        </w:rPr>
      </w:pPr>
      <w:r>
        <w:rPr>
          <w:lang w:val="en-US"/>
        </w:rPr>
        <w:t>T</w:t>
      </w:r>
      <w:r w:rsidRPr="008536B7">
        <w:rPr>
          <w:lang w:val="en-US"/>
        </w:rPr>
        <w:t xml:space="preserve">his circular letter is </w:t>
      </w:r>
      <w:r>
        <w:rPr>
          <w:lang w:val="en-US"/>
        </w:rPr>
        <w:t xml:space="preserve">therefore </w:t>
      </w:r>
      <w:r w:rsidRPr="008536B7">
        <w:rPr>
          <w:lang w:val="en-US"/>
        </w:rPr>
        <w:t>intended to be taken into account and carried out as well as possible. Thank you for your attention and cooperation.</w:t>
      </w:r>
    </w:p>
    <w:p w14:paraId="343D3F4D" w14:textId="77777777" w:rsidR="008D284C" w:rsidRDefault="008D284C">
      <w:pPr>
        <w:pStyle w:val="BodyText"/>
        <w:spacing w:before="11"/>
        <w:rPr>
          <w:sz w:val="32"/>
        </w:rPr>
      </w:pPr>
    </w:p>
    <w:p w14:paraId="2CB24D55" w14:textId="0EE40ECD" w:rsidR="008D284C" w:rsidRDefault="00CF1076">
      <w:pPr>
        <w:pStyle w:val="BodyText"/>
        <w:ind w:left="4218"/>
      </w:pPr>
      <w:r>
        <w:rPr>
          <w:lang w:val="en-US"/>
        </w:rPr>
        <w:t>Stipulated in</w:t>
      </w:r>
      <w:r w:rsidR="00FE457F">
        <w:t xml:space="preserve"> Jakarta</w:t>
      </w:r>
    </w:p>
    <w:p w14:paraId="46697551" w14:textId="07994460" w:rsidR="00BB5131" w:rsidRDefault="00CF1076" w:rsidP="00CF1076">
      <w:pPr>
        <w:pStyle w:val="BodyText"/>
        <w:spacing w:before="38" w:after="9" w:line="403" w:lineRule="auto"/>
        <w:ind w:left="3882" w:right="1398" w:firstLine="336"/>
      </w:pPr>
      <w:r>
        <w:rPr>
          <w:lang w:val="en-US"/>
        </w:rPr>
        <w:t xml:space="preserve">On </w:t>
      </w:r>
      <w:r w:rsidR="00FE457F">
        <w:t>De</w:t>
      </w:r>
      <w:r w:rsidR="000D5C35">
        <w:rPr>
          <w:lang w:val="en-US"/>
        </w:rPr>
        <w:t>c</w:t>
      </w:r>
      <w:r w:rsidR="00FE457F">
        <w:t>ember</w:t>
      </w:r>
      <w:r>
        <w:rPr>
          <w:lang w:val="en-US"/>
        </w:rPr>
        <w:t xml:space="preserve"> 29,</w:t>
      </w:r>
      <w:r w:rsidR="00FE457F">
        <w:t xml:space="preserve"> 2021 </w:t>
      </w:r>
    </w:p>
    <w:p w14:paraId="4F4D7FFB" w14:textId="0883E15E" w:rsidR="008D284C" w:rsidRDefault="00FE457F" w:rsidP="00BB5131">
      <w:pPr>
        <w:pStyle w:val="BodyText"/>
        <w:spacing w:before="38" w:after="9" w:line="403" w:lineRule="auto"/>
        <w:ind w:left="3882" w:right="1115" w:hanging="54"/>
      </w:pPr>
      <w:r>
        <w:t xml:space="preserve">Plt. </w:t>
      </w:r>
      <w:r w:rsidR="00CF1076">
        <w:rPr>
          <w:lang w:val="en-US"/>
        </w:rPr>
        <w:t>DIRECTOR GENERAL OF IMMIGRATION</w:t>
      </w:r>
      <w:r>
        <w:t>,</w:t>
      </w:r>
    </w:p>
    <w:p w14:paraId="6668714E" w14:textId="77777777" w:rsidR="00385747" w:rsidRDefault="00385747" w:rsidP="00385747">
      <w:pPr>
        <w:spacing w:line="360" w:lineRule="auto"/>
        <w:ind w:left="4320" w:right="231"/>
        <w:rPr>
          <w:rFonts w:ascii="Helvetica" w:eastAsia="Times New Roman" w:hAnsi="Helvetica" w:cs="Times New Roman"/>
          <w:lang w:val="en" w:eastAsia="en-ID"/>
        </w:rPr>
      </w:pPr>
    </w:p>
    <w:p w14:paraId="562F744D" w14:textId="56CF3671" w:rsidR="00385747" w:rsidRDefault="00385747" w:rsidP="00385747">
      <w:pPr>
        <w:spacing w:line="360" w:lineRule="auto"/>
        <w:ind w:left="4320" w:right="231"/>
        <w:rPr>
          <w:rFonts w:ascii="Helvetica" w:eastAsia="Times New Roman" w:hAnsi="Helvetica" w:cs="Times New Roman"/>
          <w:lang w:val="en" w:eastAsia="en-ID"/>
        </w:rPr>
      </w:pPr>
      <w:r>
        <w:rPr>
          <w:rFonts w:ascii="Helvetica" w:eastAsia="Times New Roman" w:hAnsi="Helvetica" w:cs="Times New Roman"/>
          <w:lang w:val="en" w:eastAsia="en-ID"/>
        </w:rPr>
        <w:t>(s</w:t>
      </w:r>
      <w:r w:rsidRPr="00D65F36">
        <w:rPr>
          <w:rFonts w:ascii="Helvetica" w:eastAsia="Times New Roman" w:hAnsi="Helvetica" w:cs="Times New Roman"/>
          <w:lang w:val="en" w:eastAsia="en-ID"/>
        </w:rPr>
        <w:t>igned</w:t>
      </w:r>
      <w:r>
        <w:rPr>
          <w:rFonts w:ascii="Helvetica" w:eastAsia="Times New Roman" w:hAnsi="Helvetica" w:cs="Times New Roman"/>
          <w:lang w:val="en" w:eastAsia="en-ID"/>
        </w:rPr>
        <w:t xml:space="preserve"> and stamped)</w:t>
      </w:r>
    </w:p>
    <w:p w14:paraId="6B33B2AC" w14:textId="1DE0DA9D" w:rsidR="008D284C" w:rsidRDefault="008D284C" w:rsidP="00385747">
      <w:pPr>
        <w:pStyle w:val="BodyText"/>
        <w:rPr>
          <w:sz w:val="20"/>
        </w:rPr>
      </w:pPr>
    </w:p>
    <w:p w14:paraId="395A5F4E" w14:textId="77777777" w:rsidR="008D284C" w:rsidRDefault="00FE457F">
      <w:pPr>
        <w:pStyle w:val="BodyText"/>
        <w:spacing w:before="16" w:line="276" w:lineRule="auto"/>
        <w:ind w:left="4218" w:right="517"/>
      </w:pPr>
      <w:r>
        <w:t>Prof. Dr. WIDODO EKATJAHJANA, S.H., M.Hum. NIP. 197105011993031001</w:t>
      </w:r>
    </w:p>
    <w:p w14:paraId="5B06FFB0" w14:textId="77777777" w:rsidR="008D284C" w:rsidRDefault="008D284C">
      <w:pPr>
        <w:pStyle w:val="BodyText"/>
        <w:rPr>
          <w:sz w:val="24"/>
        </w:rPr>
      </w:pPr>
    </w:p>
    <w:p w14:paraId="368BE04D" w14:textId="77777777" w:rsidR="008D284C" w:rsidRDefault="008D284C">
      <w:pPr>
        <w:pStyle w:val="BodyText"/>
        <w:rPr>
          <w:sz w:val="24"/>
        </w:rPr>
      </w:pPr>
    </w:p>
    <w:p w14:paraId="2F28A9E3" w14:textId="7CA6DEBE" w:rsidR="008D284C" w:rsidRDefault="002F466F" w:rsidP="00D129B2">
      <w:pPr>
        <w:pStyle w:val="BodyText"/>
        <w:spacing w:before="205"/>
        <w:ind w:left="102"/>
      </w:pPr>
      <w:r>
        <w:rPr>
          <w:lang w:val="en-US"/>
        </w:rPr>
        <w:t>Copies to</w:t>
      </w:r>
      <w:r w:rsidR="00FE457F">
        <w:t>:</w:t>
      </w:r>
    </w:p>
    <w:p w14:paraId="460A40FB" w14:textId="2AD1025B" w:rsidR="008D284C" w:rsidRDefault="0084242D" w:rsidP="00D129B2">
      <w:pPr>
        <w:pStyle w:val="ListParagraph"/>
        <w:numPr>
          <w:ilvl w:val="0"/>
          <w:numId w:val="1"/>
        </w:numPr>
        <w:tabs>
          <w:tab w:val="left" w:pos="462"/>
        </w:tabs>
        <w:spacing w:before="40"/>
      </w:pPr>
      <w:r w:rsidRPr="0084242D">
        <w:t>Coordinating Minister for the Economy</w:t>
      </w:r>
      <w:r>
        <w:rPr>
          <w:lang w:val="en-US"/>
        </w:rPr>
        <w:t xml:space="preserve"> of the Republic of Indonesia</w:t>
      </w:r>
      <w:r w:rsidR="00FE457F">
        <w:t>;</w:t>
      </w:r>
    </w:p>
    <w:p w14:paraId="126BBD05" w14:textId="618C0FD3" w:rsidR="008D284C" w:rsidRDefault="00767B91" w:rsidP="00D129B2">
      <w:pPr>
        <w:pStyle w:val="ListParagraph"/>
        <w:numPr>
          <w:ilvl w:val="0"/>
          <w:numId w:val="1"/>
        </w:numPr>
        <w:tabs>
          <w:tab w:val="left" w:pos="462"/>
        </w:tabs>
        <w:spacing w:before="37"/>
      </w:pPr>
      <w:r w:rsidRPr="00593B72">
        <w:t>Minister of Law and Human Rights of the Republic of Indonesia</w:t>
      </w:r>
      <w:r w:rsidR="00FE457F">
        <w:t>;</w:t>
      </w:r>
    </w:p>
    <w:p w14:paraId="4A3F2881" w14:textId="55CC92F1" w:rsidR="008D284C" w:rsidRDefault="002F7AF7" w:rsidP="00D129B2">
      <w:pPr>
        <w:pStyle w:val="ListParagraph"/>
        <w:numPr>
          <w:ilvl w:val="0"/>
          <w:numId w:val="1"/>
        </w:numPr>
        <w:tabs>
          <w:tab w:val="left" w:pos="462"/>
        </w:tabs>
        <w:spacing w:before="38"/>
      </w:pPr>
      <w:r w:rsidRPr="002F7AF7">
        <w:t>Minister of Foreign Affairs of the Republic of Indonesia</w:t>
      </w:r>
      <w:r w:rsidR="00FE457F">
        <w:t>;</w:t>
      </w:r>
    </w:p>
    <w:p w14:paraId="7401C5D6" w14:textId="3DA0A854" w:rsidR="008D284C" w:rsidRDefault="002F7AF7" w:rsidP="00D129B2">
      <w:pPr>
        <w:pStyle w:val="ListParagraph"/>
        <w:numPr>
          <w:ilvl w:val="0"/>
          <w:numId w:val="1"/>
        </w:numPr>
        <w:tabs>
          <w:tab w:val="left" w:pos="462"/>
        </w:tabs>
        <w:spacing w:before="37"/>
      </w:pPr>
      <w:r w:rsidRPr="002F7AF7">
        <w:t>Minister of Health of the Republic of Indonesia</w:t>
      </w:r>
      <w:r w:rsidR="00FE457F">
        <w:t>;</w:t>
      </w:r>
    </w:p>
    <w:p w14:paraId="030F8EF1" w14:textId="443B589F" w:rsidR="008D284C" w:rsidRDefault="00940301" w:rsidP="00D129B2">
      <w:pPr>
        <w:pStyle w:val="ListParagraph"/>
        <w:numPr>
          <w:ilvl w:val="0"/>
          <w:numId w:val="1"/>
        </w:numPr>
        <w:tabs>
          <w:tab w:val="left" w:pos="462"/>
        </w:tabs>
        <w:spacing w:before="38"/>
      </w:pPr>
      <w:r w:rsidRPr="00940301">
        <w:t>Minister of Transport</w:t>
      </w:r>
      <w:r>
        <w:rPr>
          <w:lang w:val="en-US"/>
        </w:rPr>
        <w:t xml:space="preserve"> of the Republic of Indonesia</w:t>
      </w:r>
      <w:r w:rsidR="00FE457F">
        <w:t>;</w:t>
      </w:r>
    </w:p>
    <w:p w14:paraId="06EB721F" w14:textId="136ED500" w:rsidR="008D284C" w:rsidRDefault="00107861" w:rsidP="00D129B2">
      <w:pPr>
        <w:pStyle w:val="ListParagraph"/>
        <w:numPr>
          <w:ilvl w:val="0"/>
          <w:numId w:val="1"/>
        </w:numPr>
      </w:pPr>
      <w:r w:rsidRPr="00107861">
        <w:t xml:space="preserve">Head of the National Agency for Disaster Management as </w:t>
      </w:r>
      <w:r w:rsidR="004C4BC3">
        <w:rPr>
          <w:lang w:val="en-US"/>
        </w:rPr>
        <w:t xml:space="preserve">the </w:t>
      </w:r>
      <w:r w:rsidRPr="00107861">
        <w:t xml:space="preserve">Head of Task Force for Handling COVID-19; </w:t>
      </w:r>
    </w:p>
    <w:p w14:paraId="1185B615" w14:textId="4C11015D" w:rsidR="008D284C" w:rsidRDefault="000D16F7" w:rsidP="00D129B2">
      <w:pPr>
        <w:pStyle w:val="ListParagraph"/>
        <w:numPr>
          <w:ilvl w:val="0"/>
          <w:numId w:val="1"/>
        </w:numPr>
        <w:tabs>
          <w:tab w:val="left" w:pos="462"/>
        </w:tabs>
        <w:spacing w:before="38"/>
      </w:pPr>
      <w:r w:rsidRPr="000D16F7">
        <w:t>Deputy Minister of Law and Human Rights of the Republic of Indonesia</w:t>
      </w:r>
      <w:r w:rsidR="00FE457F">
        <w:t>;</w:t>
      </w:r>
    </w:p>
    <w:p w14:paraId="51A6EB2E" w14:textId="23D8133F" w:rsidR="008D284C" w:rsidRDefault="000324F1" w:rsidP="00D129B2">
      <w:pPr>
        <w:pStyle w:val="ListParagraph"/>
        <w:numPr>
          <w:ilvl w:val="0"/>
          <w:numId w:val="1"/>
        </w:numPr>
        <w:tabs>
          <w:tab w:val="left" w:pos="462"/>
        </w:tabs>
        <w:spacing w:before="38"/>
      </w:pPr>
      <w:r w:rsidRPr="000324F1">
        <w:t>Director General of Disease Prevention and Control, Ministry of Health</w:t>
      </w:r>
      <w:r w:rsidR="00FE457F">
        <w:t>;</w:t>
      </w:r>
    </w:p>
    <w:p w14:paraId="04D87A4B" w14:textId="77777777" w:rsidR="00D01E48" w:rsidRDefault="00D01E48" w:rsidP="00D01E48">
      <w:pPr>
        <w:pStyle w:val="ListParagraph"/>
        <w:numPr>
          <w:ilvl w:val="0"/>
          <w:numId w:val="1"/>
        </w:numPr>
        <w:tabs>
          <w:tab w:val="left" w:pos="462"/>
        </w:tabs>
        <w:spacing w:before="37"/>
      </w:pPr>
      <w:r w:rsidRPr="00D01E48">
        <w:t>Director General of Civil Aviation, Ministry of Transportation</w:t>
      </w:r>
      <w:r w:rsidR="00FE457F">
        <w:t>;</w:t>
      </w:r>
    </w:p>
    <w:p w14:paraId="584AD015" w14:textId="075FE4C8" w:rsidR="00D01E48" w:rsidRPr="00D01E48" w:rsidRDefault="00D01E48" w:rsidP="00D01E48">
      <w:pPr>
        <w:pStyle w:val="ListParagraph"/>
        <w:numPr>
          <w:ilvl w:val="0"/>
          <w:numId w:val="1"/>
        </w:numPr>
        <w:tabs>
          <w:tab w:val="left" w:pos="462"/>
        </w:tabs>
        <w:spacing w:before="37"/>
      </w:pPr>
      <w:r w:rsidRPr="00D01E48">
        <w:t xml:space="preserve">Secretary General of the Ministry of Law and Human Rights of the Republic of Indonesia; </w:t>
      </w:r>
    </w:p>
    <w:p w14:paraId="7FB62A29" w14:textId="7BCB7796" w:rsidR="008D284C" w:rsidRDefault="00D01E48" w:rsidP="00D129B2">
      <w:pPr>
        <w:pStyle w:val="ListParagraph"/>
        <w:numPr>
          <w:ilvl w:val="0"/>
          <w:numId w:val="1"/>
        </w:numPr>
        <w:tabs>
          <w:tab w:val="left" w:pos="462"/>
        </w:tabs>
        <w:spacing w:before="37"/>
      </w:pPr>
      <w:r w:rsidRPr="00D01E48">
        <w:t>Inspector General of the Ministry of Law and Human Rights of the Republic of Indonesia</w:t>
      </w:r>
      <w:r w:rsidR="00FE457F">
        <w:t>;</w:t>
      </w:r>
    </w:p>
    <w:p w14:paraId="04EAE22A" w14:textId="35809C19" w:rsidR="00593B72" w:rsidRDefault="00D01E48" w:rsidP="00D01E48">
      <w:pPr>
        <w:pStyle w:val="ListParagraph"/>
        <w:numPr>
          <w:ilvl w:val="0"/>
          <w:numId w:val="1"/>
        </w:numPr>
        <w:tabs>
          <w:tab w:val="left" w:pos="462"/>
        </w:tabs>
        <w:spacing w:before="38"/>
      </w:pPr>
      <w:r w:rsidRPr="00D01E48">
        <w:t>Primary High Leaders within the Directorate General of Immigration</w:t>
      </w:r>
      <w:r w:rsidR="00FE457F">
        <w:t>.</w:t>
      </w:r>
    </w:p>
    <w:sectPr w:rsidR="00593B72">
      <w:headerReference w:type="default" r:id="rId8"/>
      <w:footerReference w:type="default" r:id="rId9"/>
      <w:pgSz w:w="12240" w:h="15840"/>
      <w:pgMar w:top="1040" w:right="1020" w:bottom="960" w:left="1600" w:header="623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1693" w14:textId="77777777" w:rsidR="00107855" w:rsidRDefault="00107855">
      <w:r>
        <w:separator/>
      </w:r>
    </w:p>
  </w:endnote>
  <w:endnote w:type="continuationSeparator" w:id="0">
    <w:p w14:paraId="4F407205" w14:textId="77777777" w:rsidR="00107855" w:rsidRDefault="00107855">
      <w:r>
        <w:continuationSeparator/>
      </w:r>
    </w:p>
  </w:endnote>
  <w:endnote w:type="continuationNotice" w:id="1">
    <w:p w14:paraId="50BDE820" w14:textId="77777777" w:rsidR="00107855" w:rsidRDefault="001078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altName w:val="HELVETICA LIGHT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F22F" w14:textId="77777777" w:rsidR="008D284C" w:rsidRDefault="00FE457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DA2D93E" wp14:editId="7B74EFFE">
          <wp:simplePos x="0" y="0"/>
          <wp:positionH relativeFrom="page">
            <wp:posOffset>1080516</wp:posOffset>
          </wp:positionH>
          <wp:positionV relativeFrom="page">
            <wp:posOffset>9441180</wp:posOffset>
          </wp:positionV>
          <wp:extent cx="3849624" cy="254507"/>
          <wp:effectExtent l="0" t="0" r="0" b="0"/>
          <wp:wrapNone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9624" cy="254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DE6C" w14:textId="77777777" w:rsidR="00107855" w:rsidRDefault="00107855">
      <w:r>
        <w:separator/>
      </w:r>
    </w:p>
  </w:footnote>
  <w:footnote w:type="continuationSeparator" w:id="0">
    <w:p w14:paraId="7F56D7F4" w14:textId="77777777" w:rsidR="00107855" w:rsidRDefault="00107855">
      <w:r>
        <w:continuationSeparator/>
      </w:r>
    </w:p>
  </w:footnote>
  <w:footnote w:type="continuationNotice" w:id="1">
    <w:p w14:paraId="57E895AE" w14:textId="77777777" w:rsidR="00107855" w:rsidRDefault="001078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AD13" w14:textId="2A455061" w:rsidR="00023DE5" w:rsidRPr="00023DE5" w:rsidRDefault="00023DE5">
    <w:pPr>
      <w:pStyle w:val="BodyText"/>
      <w:spacing w:line="14" w:lineRule="auto"/>
      <w:rPr>
        <w:sz w:val="28"/>
        <w:szCs w:val="36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D0E659" wp14:editId="7327164D">
          <wp:simplePos x="0" y="0"/>
          <wp:positionH relativeFrom="column">
            <wp:posOffset>4702158</wp:posOffset>
          </wp:positionH>
          <wp:positionV relativeFrom="page">
            <wp:posOffset>161771</wp:posOffset>
          </wp:positionV>
          <wp:extent cx="1154545" cy="1085273"/>
          <wp:effectExtent l="0" t="0" r="1270" b="0"/>
          <wp:wrapSquare wrapText="bothSides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545" cy="1085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066E98" w14:textId="57CDA777" w:rsidR="00023DE5" w:rsidRDefault="00023DE5">
    <w:pPr>
      <w:pStyle w:val="BodyText"/>
      <w:spacing w:line="14" w:lineRule="auto"/>
      <w:rPr>
        <w:sz w:val="20"/>
        <w:lang w:val="en-US"/>
      </w:rPr>
    </w:pPr>
  </w:p>
  <w:p w14:paraId="1A7DA11C" w14:textId="77777777" w:rsidR="00023DE5" w:rsidRPr="00023DE5" w:rsidRDefault="00023DE5">
    <w:pPr>
      <w:pStyle w:val="BodyText"/>
      <w:spacing w:line="14" w:lineRule="auto"/>
      <w:rPr>
        <w:sz w:val="20"/>
        <w:lang w:val="en-US"/>
      </w:rPr>
    </w:pPr>
  </w:p>
  <w:p w14:paraId="25F3BA08" w14:textId="3C790051" w:rsidR="00023DE5" w:rsidRDefault="00023DE5">
    <w:pPr>
      <w:pStyle w:val="BodyText"/>
      <w:spacing w:line="14" w:lineRule="auto"/>
      <w:rPr>
        <w:sz w:val="20"/>
      </w:rPr>
    </w:pPr>
  </w:p>
  <w:p w14:paraId="090DFDB8" w14:textId="77777777" w:rsidR="00023DE5" w:rsidRDefault="00023DE5">
    <w:pPr>
      <w:pStyle w:val="BodyText"/>
      <w:spacing w:line="14" w:lineRule="auto"/>
      <w:rPr>
        <w:sz w:val="20"/>
      </w:rPr>
    </w:pPr>
  </w:p>
  <w:p w14:paraId="3C1E97FA" w14:textId="77777777" w:rsidR="00023DE5" w:rsidRDefault="00023DE5">
    <w:pPr>
      <w:pStyle w:val="BodyText"/>
      <w:spacing w:line="14" w:lineRule="auto"/>
      <w:rPr>
        <w:sz w:val="20"/>
      </w:rPr>
    </w:pPr>
  </w:p>
  <w:p w14:paraId="685F31F5" w14:textId="77777777" w:rsidR="00023DE5" w:rsidRDefault="00023DE5">
    <w:pPr>
      <w:pStyle w:val="BodyText"/>
      <w:spacing w:line="14" w:lineRule="auto"/>
      <w:rPr>
        <w:sz w:val="20"/>
      </w:rPr>
    </w:pPr>
  </w:p>
  <w:p w14:paraId="74262F38" w14:textId="77777777" w:rsidR="00023DE5" w:rsidRDefault="00023DE5">
    <w:pPr>
      <w:pStyle w:val="BodyText"/>
      <w:spacing w:line="14" w:lineRule="auto"/>
      <w:rPr>
        <w:sz w:val="20"/>
      </w:rPr>
    </w:pPr>
  </w:p>
  <w:p w14:paraId="6BDB9095" w14:textId="642994FB" w:rsidR="00023DE5" w:rsidRPr="00325D41" w:rsidRDefault="00023DE5" w:rsidP="00023DE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7B6259D" wp14:editId="402961FE">
              <wp:simplePos x="0" y="0"/>
              <wp:positionH relativeFrom="page">
                <wp:posOffset>861236</wp:posOffset>
              </wp:positionH>
              <wp:positionV relativeFrom="page">
                <wp:posOffset>414670</wp:posOffset>
              </wp:positionV>
              <wp:extent cx="1350335" cy="342265"/>
              <wp:effectExtent l="0" t="0" r="254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5033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3AB9E" w14:textId="16CFCB1E" w:rsidR="00023DE5" w:rsidRPr="00023DE5" w:rsidRDefault="00023DE5" w:rsidP="00023DE5">
                          <w:pPr>
                            <w:pStyle w:val="BodyText"/>
                            <w:spacing w:before="13"/>
                            <w:ind w:right="1"/>
                            <w:rPr>
                              <w:rFonts w:ascii="Helvetica" w:hAnsi="Helvetica"/>
                              <w:lang w:val="en-US"/>
                            </w:rPr>
                          </w:pPr>
                          <w:r w:rsidRPr="00325D41">
                            <w:rPr>
                              <w:rFonts w:ascii="Helvetica" w:hAnsi="Helvetica"/>
                            </w:rPr>
                            <w:t>SSEK Translation</w:t>
                          </w:r>
                          <w:r w:rsidRPr="00325D41">
                            <w:rPr>
                              <w:rFonts w:ascii="Helvetica" w:hAnsi="Helvetica"/>
                              <w:spacing w:val="-59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lang w:val="en-US"/>
                            </w:rPr>
                            <w:t>January</w:t>
                          </w:r>
                          <w:r>
                            <w:rPr>
                              <w:rFonts w:ascii="Helvetica" w:hAnsi="Helvetica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lang w:val="en-US"/>
                            </w:rPr>
                            <w:t>3</w:t>
                          </w:r>
                          <w:r w:rsidRPr="00325D41">
                            <w:rPr>
                              <w:rFonts w:ascii="Helvetica" w:hAnsi="Helvetica"/>
                            </w:rPr>
                            <w:t>,</w:t>
                          </w:r>
                          <w:r w:rsidRPr="00325D41">
                            <w:rPr>
                              <w:rFonts w:ascii="Helvetica" w:hAnsi="Helvetica"/>
                              <w:spacing w:val="-2"/>
                            </w:rPr>
                            <w:t xml:space="preserve"> </w:t>
                          </w:r>
                          <w:r w:rsidRPr="00325D41">
                            <w:rPr>
                              <w:rFonts w:ascii="Helvetica" w:hAnsi="Helvetica"/>
                            </w:rPr>
                            <w:t>2</w:t>
                          </w:r>
                          <w:r>
                            <w:rPr>
                              <w:rFonts w:ascii="Helvetica" w:hAnsi="Helvetica"/>
                              <w:lang w:val="en-US"/>
                            </w:rPr>
                            <w:t>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625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8pt;margin-top:32.65pt;width:106.35pt;height:26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c8ZxgEAAHoDAAAOAAAAZHJzL2Uyb0RvYy54bWysU12P0zAQfEfiP1h+p8m19ISipifgdAjp&#13;&#10;+JCO+wGuYzcWidfsuk3Kr2ftND043hAv1sZej2dmJ5ubse/E0SA58LW8WpRSGK+hcX5fy8dvd6/e&#13;&#10;SEFR+UZ14E0tT4bkzfbli80QKrOEFrrGoGAQT9UQatnGGKqiIN2aXtECgvF8aAF7FfkT90WDamD0&#13;&#10;viuWZXldDIBNQNCGiHdvp0O5zfjWGh2/WEsmiq6WzC3mFfO6S2ux3ahqjyq0Tp9pqH9g0Svn+dEL&#13;&#10;1K2KShzQ/QXVO41AYONCQ1+AtU6brIHVXJXP1Dy0Kpishc2hcLGJ/h+s/nx8CF9RxPEdjDzALILC&#13;&#10;PejvxN4UQ6Dq3JM8pYpS9274BA1PUx0i5BujxT7JZ0GCYdjp08VdM0ahE/ZqXa5Wayk0n61eL5fX&#13;&#10;62R/oar5dkCKHwz0IhW1RJ5eRlfHe4pT69ySHvNw57ouT7Dzf2wwZtrJ7BPhiXocdyN3JxU7aE6s&#13;&#10;A2EKBAeYixbwpxQDh6GW9OOg0EjRffTsdkrOXOBc7OZCec1XaxmlmMr3cUrYIaDbt4w82erhLftl&#13;&#10;XZbyxOLMkweczTiHMSXo9+/c9fTLbH8BAAD//wMAUEsDBBQABgAIAAAAIQClmUSK4wAAAA8BAAAP&#13;&#10;AAAAZHJzL2Rvd25yZXYueG1sTE9BTsMwELwj8QdrkbhRpwkJJY1ToVYVB8ShpZU4urGJI+J1FLup&#13;&#10;+3uWE1xWO5rZ2ZlqFW3PJj36zqGA+SwBprFxqsNWwOFj+7AA5oNEJXuHWsBVe1jVtzeVLJW74E5P&#13;&#10;+9AyMkFfSgEmhKHk3DdGW+lnbtBI3JcbrQwEx5arUV7I3PY8TZKCW9khfTBy0Gujm+/92Qo4roft&#13;&#10;W/w08n3K1esmfdpdxyYKcX8XN0saL0tgQcfwdwG/HSg/1BTs5M6oPOsJZ3lBUgFFngEjQfa4oOVE&#13;&#10;zPw5BV5X/H+P+gcAAP//AwBQSwECLQAUAAYACAAAACEAtoM4kv4AAADhAQAAEwAAAAAAAAAAAAAA&#13;&#10;AAAAAAAAW0NvbnRlbnRfVHlwZXNdLnhtbFBLAQItABQABgAIAAAAIQA4/SH/1gAAAJQBAAALAAAA&#13;&#10;AAAAAAAAAAAAAC8BAABfcmVscy8ucmVsc1BLAQItABQABgAIAAAAIQBqfc8ZxgEAAHoDAAAOAAAA&#13;&#10;AAAAAAAAAAAAAC4CAABkcnMvZTJvRG9jLnhtbFBLAQItABQABgAIAAAAIQClmUSK4wAAAA8BAAAP&#13;&#10;AAAAAAAAAAAAAAAAACAEAABkcnMvZG93bnJldi54bWxQSwUGAAAAAAQABADzAAAAMAUAAAAA&#13;&#10;" filled="f" stroked="f">
              <v:path arrowok="t"/>
              <v:textbox inset="0,0,0,0">
                <w:txbxContent>
                  <w:p w14:paraId="1403AB9E" w14:textId="16CFCB1E" w:rsidR="00023DE5" w:rsidRPr="00023DE5" w:rsidRDefault="00023DE5" w:rsidP="00023DE5">
                    <w:pPr>
                      <w:pStyle w:val="BodyText"/>
                      <w:spacing w:before="13"/>
                      <w:ind w:right="1"/>
                      <w:rPr>
                        <w:rFonts w:ascii="Helvetica" w:hAnsi="Helvetica"/>
                        <w:lang w:val="en-US"/>
                      </w:rPr>
                    </w:pPr>
                    <w:r w:rsidRPr="00325D41">
                      <w:rPr>
                        <w:rFonts w:ascii="Helvetica" w:hAnsi="Helvetica"/>
                      </w:rPr>
                      <w:t xml:space="preserve">SSEK </w:t>
                    </w:r>
                    <w:proofErr w:type="spellStart"/>
                    <w:r w:rsidRPr="00325D41">
                      <w:rPr>
                        <w:rFonts w:ascii="Helvetica" w:hAnsi="Helvetica"/>
                      </w:rPr>
                      <w:t>Translation</w:t>
                    </w:r>
                    <w:proofErr w:type="spellEnd"/>
                    <w:r w:rsidRPr="00325D41">
                      <w:rPr>
                        <w:rFonts w:ascii="Helvetica" w:hAnsi="Helvetica"/>
                        <w:spacing w:val="-59"/>
                      </w:rPr>
                      <w:t xml:space="preserve"> </w:t>
                    </w:r>
                    <w:r>
                      <w:rPr>
                        <w:rFonts w:ascii="Helvetica" w:hAnsi="Helvetica"/>
                        <w:lang w:val="en-US"/>
                      </w:rPr>
                      <w:t>January</w:t>
                    </w:r>
                    <w:r>
                      <w:rPr>
                        <w:rFonts w:ascii="Helvetica" w:hAnsi="Helvetica"/>
                      </w:rPr>
                      <w:t xml:space="preserve"> </w:t>
                    </w:r>
                    <w:r>
                      <w:rPr>
                        <w:rFonts w:ascii="Helvetica" w:hAnsi="Helvetica"/>
                        <w:lang w:val="en-US"/>
                      </w:rPr>
                      <w:t>3</w:t>
                    </w:r>
                    <w:r w:rsidRPr="00325D41">
                      <w:rPr>
                        <w:rFonts w:ascii="Helvetica" w:hAnsi="Helvetica"/>
                      </w:rPr>
                      <w:t>,</w:t>
                    </w:r>
                    <w:r w:rsidRPr="00325D41">
                      <w:rPr>
                        <w:rFonts w:ascii="Helvetica" w:hAnsi="Helvetica"/>
                        <w:spacing w:val="-2"/>
                      </w:rPr>
                      <w:t xml:space="preserve"> </w:t>
                    </w:r>
                    <w:r w:rsidRPr="00325D41">
                      <w:rPr>
                        <w:rFonts w:ascii="Helvetica" w:hAnsi="Helvetica"/>
                      </w:rPr>
                      <w:t>2</w:t>
                    </w:r>
                    <w:r>
                      <w:rPr>
                        <w:rFonts w:ascii="Helvetica" w:hAnsi="Helvetica"/>
                        <w:lang w:val="en-US"/>
                      </w:rPr>
                      <w:t>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146A035" w14:textId="77777777" w:rsidR="00023DE5" w:rsidRDefault="00023DE5" w:rsidP="00023DE5">
    <w:pPr>
      <w:pStyle w:val="Header"/>
    </w:pPr>
  </w:p>
  <w:p w14:paraId="6D7D09A9" w14:textId="77777777" w:rsidR="00023DE5" w:rsidRDefault="00023DE5" w:rsidP="00023DE5">
    <w:pPr>
      <w:pStyle w:val="Header"/>
    </w:pPr>
  </w:p>
  <w:p w14:paraId="70E8949F" w14:textId="77777777" w:rsidR="00023DE5" w:rsidRDefault="00023DE5" w:rsidP="00023DE5">
    <w:pPr>
      <w:pStyle w:val="Header"/>
    </w:pPr>
  </w:p>
  <w:p w14:paraId="259A9E43" w14:textId="4B3D5B83" w:rsidR="00023DE5" w:rsidRDefault="00023DE5" w:rsidP="00023DE5">
    <w:pPr>
      <w:pStyle w:val="Header"/>
    </w:pPr>
    <w:r>
      <w:ptab w:relativeTo="margin" w:alignment="right" w:leader="none"/>
    </w:r>
  </w:p>
  <w:p w14:paraId="0BEC9273" w14:textId="77777777" w:rsidR="00023DE5" w:rsidRDefault="00023DE5" w:rsidP="00023DE5">
    <w:pPr>
      <w:pStyle w:val="Header"/>
    </w:pPr>
  </w:p>
  <w:p w14:paraId="0EB2312D" w14:textId="02B9266C" w:rsidR="008D284C" w:rsidRDefault="008D284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750"/>
    <w:multiLevelType w:val="hybridMultilevel"/>
    <w:tmpl w:val="B48AA60C"/>
    <w:lvl w:ilvl="0" w:tplc="3809000F">
      <w:start w:val="1"/>
      <w:numFmt w:val="decimal"/>
      <w:lvlText w:val="%1."/>
      <w:lvlJc w:val="left"/>
      <w:pPr>
        <w:ind w:left="822" w:hanging="360"/>
      </w:pPr>
    </w:lvl>
    <w:lvl w:ilvl="1" w:tplc="38090019" w:tentative="1">
      <w:start w:val="1"/>
      <w:numFmt w:val="lowerLetter"/>
      <w:lvlText w:val="%2."/>
      <w:lvlJc w:val="left"/>
      <w:pPr>
        <w:ind w:left="1542" w:hanging="360"/>
      </w:pPr>
    </w:lvl>
    <w:lvl w:ilvl="2" w:tplc="3809001B" w:tentative="1">
      <w:start w:val="1"/>
      <w:numFmt w:val="lowerRoman"/>
      <w:lvlText w:val="%3."/>
      <w:lvlJc w:val="right"/>
      <w:pPr>
        <w:ind w:left="2262" w:hanging="180"/>
      </w:pPr>
    </w:lvl>
    <w:lvl w:ilvl="3" w:tplc="3809000F" w:tentative="1">
      <w:start w:val="1"/>
      <w:numFmt w:val="decimal"/>
      <w:lvlText w:val="%4."/>
      <w:lvlJc w:val="left"/>
      <w:pPr>
        <w:ind w:left="2982" w:hanging="360"/>
      </w:pPr>
    </w:lvl>
    <w:lvl w:ilvl="4" w:tplc="38090019" w:tentative="1">
      <w:start w:val="1"/>
      <w:numFmt w:val="lowerLetter"/>
      <w:lvlText w:val="%5."/>
      <w:lvlJc w:val="left"/>
      <w:pPr>
        <w:ind w:left="3702" w:hanging="360"/>
      </w:pPr>
    </w:lvl>
    <w:lvl w:ilvl="5" w:tplc="3809001B" w:tentative="1">
      <w:start w:val="1"/>
      <w:numFmt w:val="lowerRoman"/>
      <w:lvlText w:val="%6."/>
      <w:lvlJc w:val="right"/>
      <w:pPr>
        <w:ind w:left="4422" w:hanging="180"/>
      </w:pPr>
    </w:lvl>
    <w:lvl w:ilvl="6" w:tplc="3809000F" w:tentative="1">
      <w:start w:val="1"/>
      <w:numFmt w:val="decimal"/>
      <w:lvlText w:val="%7."/>
      <w:lvlJc w:val="left"/>
      <w:pPr>
        <w:ind w:left="5142" w:hanging="360"/>
      </w:pPr>
    </w:lvl>
    <w:lvl w:ilvl="7" w:tplc="38090019" w:tentative="1">
      <w:start w:val="1"/>
      <w:numFmt w:val="lowerLetter"/>
      <w:lvlText w:val="%8."/>
      <w:lvlJc w:val="left"/>
      <w:pPr>
        <w:ind w:left="5862" w:hanging="360"/>
      </w:pPr>
    </w:lvl>
    <w:lvl w:ilvl="8" w:tplc="3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 w15:restartNumberingAfterBreak="0">
    <w:nsid w:val="1F065836"/>
    <w:multiLevelType w:val="hybridMultilevel"/>
    <w:tmpl w:val="F3A0DEDE"/>
    <w:lvl w:ilvl="0" w:tplc="F2D2FDB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5365B8C"/>
    <w:multiLevelType w:val="hybridMultilevel"/>
    <w:tmpl w:val="A95007CE"/>
    <w:lvl w:ilvl="0" w:tplc="E3E0A6EA">
      <w:start w:val="2"/>
      <w:numFmt w:val="decimal"/>
      <w:lvlText w:val="%1."/>
      <w:lvlJc w:val="left"/>
      <w:pPr>
        <w:ind w:left="810" w:hanging="28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d" w:eastAsia="en-US" w:bidi="ar-SA"/>
      </w:rPr>
    </w:lvl>
    <w:lvl w:ilvl="1" w:tplc="FF366D10">
      <w:numFmt w:val="bullet"/>
      <w:lvlText w:val="•"/>
      <w:lvlJc w:val="left"/>
      <w:pPr>
        <w:ind w:left="1700" w:hanging="281"/>
      </w:pPr>
      <w:rPr>
        <w:rFonts w:hint="default"/>
        <w:lang w:val="id" w:eastAsia="en-US" w:bidi="ar-SA"/>
      </w:rPr>
    </w:lvl>
    <w:lvl w:ilvl="2" w:tplc="873EFA78">
      <w:numFmt w:val="bullet"/>
      <w:lvlText w:val="•"/>
      <w:lvlJc w:val="left"/>
      <w:pPr>
        <w:ind w:left="2580" w:hanging="281"/>
      </w:pPr>
      <w:rPr>
        <w:rFonts w:hint="default"/>
        <w:lang w:val="id" w:eastAsia="en-US" w:bidi="ar-SA"/>
      </w:rPr>
    </w:lvl>
    <w:lvl w:ilvl="3" w:tplc="569AAAAA">
      <w:numFmt w:val="bullet"/>
      <w:lvlText w:val="•"/>
      <w:lvlJc w:val="left"/>
      <w:pPr>
        <w:ind w:left="3460" w:hanging="281"/>
      </w:pPr>
      <w:rPr>
        <w:rFonts w:hint="default"/>
        <w:lang w:val="id" w:eastAsia="en-US" w:bidi="ar-SA"/>
      </w:rPr>
    </w:lvl>
    <w:lvl w:ilvl="4" w:tplc="B0ECD512">
      <w:numFmt w:val="bullet"/>
      <w:lvlText w:val="•"/>
      <w:lvlJc w:val="left"/>
      <w:pPr>
        <w:ind w:left="4340" w:hanging="281"/>
      </w:pPr>
      <w:rPr>
        <w:rFonts w:hint="default"/>
        <w:lang w:val="id" w:eastAsia="en-US" w:bidi="ar-SA"/>
      </w:rPr>
    </w:lvl>
    <w:lvl w:ilvl="5" w:tplc="90B261F4">
      <w:numFmt w:val="bullet"/>
      <w:lvlText w:val="•"/>
      <w:lvlJc w:val="left"/>
      <w:pPr>
        <w:ind w:left="5220" w:hanging="281"/>
      </w:pPr>
      <w:rPr>
        <w:rFonts w:hint="default"/>
        <w:lang w:val="id" w:eastAsia="en-US" w:bidi="ar-SA"/>
      </w:rPr>
    </w:lvl>
    <w:lvl w:ilvl="6" w:tplc="3D320820">
      <w:numFmt w:val="bullet"/>
      <w:lvlText w:val="•"/>
      <w:lvlJc w:val="left"/>
      <w:pPr>
        <w:ind w:left="6100" w:hanging="281"/>
      </w:pPr>
      <w:rPr>
        <w:rFonts w:hint="default"/>
        <w:lang w:val="id" w:eastAsia="en-US" w:bidi="ar-SA"/>
      </w:rPr>
    </w:lvl>
    <w:lvl w:ilvl="7" w:tplc="143CB8D0">
      <w:numFmt w:val="bullet"/>
      <w:lvlText w:val="•"/>
      <w:lvlJc w:val="left"/>
      <w:pPr>
        <w:ind w:left="6980" w:hanging="281"/>
      </w:pPr>
      <w:rPr>
        <w:rFonts w:hint="default"/>
        <w:lang w:val="id" w:eastAsia="en-US" w:bidi="ar-SA"/>
      </w:rPr>
    </w:lvl>
    <w:lvl w:ilvl="8" w:tplc="B73E5AF6">
      <w:numFmt w:val="bullet"/>
      <w:lvlText w:val="•"/>
      <w:lvlJc w:val="left"/>
      <w:pPr>
        <w:ind w:left="7860" w:hanging="281"/>
      </w:pPr>
      <w:rPr>
        <w:rFonts w:hint="default"/>
        <w:lang w:val="id" w:eastAsia="en-US" w:bidi="ar-SA"/>
      </w:rPr>
    </w:lvl>
  </w:abstractNum>
  <w:abstractNum w:abstractNumId="3" w15:restartNumberingAfterBreak="0">
    <w:nsid w:val="5C073989"/>
    <w:multiLevelType w:val="hybridMultilevel"/>
    <w:tmpl w:val="176CE1C2"/>
    <w:lvl w:ilvl="0" w:tplc="5B0E7B7E">
      <w:start w:val="1"/>
      <w:numFmt w:val="decimal"/>
      <w:lvlText w:val="%1."/>
      <w:lvlJc w:val="left"/>
      <w:pPr>
        <w:ind w:left="46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d" w:eastAsia="en-US" w:bidi="ar-SA"/>
      </w:rPr>
    </w:lvl>
    <w:lvl w:ilvl="1" w:tplc="10DC36CC">
      <w:numFmt w:val="bullet"/>
      <w:lvlText w:val="•"/>
      <w:lvlJc w:val="left"/>
      <w:pPr>
        <w:ind w:left="1376" w:hanging="360"/>
      </w:pPr>
      <w:rPr>
        <w:rFonts w:hint="default"/>
        <w:lang w:val="id" w:eastAsia="en-US" w:bidi="ar-SA"/>
      </w:rPr>
    </w:lvl>
    <w:lvl w:ilvl="2" w:tplc="A26EE822">
      <w:numFmt w:val="bullet"/>
      <w:lvlText w:val="•"/>
      <w:lvlJc w:val="left"/>
      <w:pPr>
        <w:ind w:left="2292" w:hanging="360"/>
      </w:pPr>
      <w:rPr>
        <w:rFonts w:hint="default"/>
        <w:lang w:val="id" w:eastAsia="en-US" w:bidi="ar-SA"/>
      </w:rPr>
    </w:lvl>
    <w:lvl w:ilvl="3" w:tplc="DEECB6B4">
      <w:numFmt w:val="bullet"/>
      <w:lvlText w:val="•"/>
      <w:lvlJc w:val="left"/>
      <w:pPr>
        <w:ind w:left="3208" w:hanging="360"/>
      </w:pPr>
      <w:rPr>
        <w:rFonts w:hint="default"/>
        <w:lang w:val="id" w:eastAsia="en-US" w:bidi="ar-SA"/>
      </w:rPr>
    </w:lvl>
    <w:lvl w:ilvl="4" w:tplc="C7FEF320">
      <w:numFmt w:val="bullet"/>
      <w:lvlText w:val="•"/>
      <w:lvlJc w:val="left"/>
      <w:pPr>
        <w:ind w:left="4124" w:hanging="360"/>
      </w:pPr>
      <w:rPr>
        <w:rFonts w:hint="default"/>
        <w:lang w:val="id" w:eastAsia="en-US" w:bidi="ar-SA"/>
      </w:rPr>
    </w:lvl>
    <w:lvl w:ilvl="5" w:tplc="AD04E818">
      <w:numFmt w:val="bullet"/>
      <w:lvlText w:val="•"/>
      <w:lvlJc w:val="left"/>
      <w:pPr>
        <w:ind w:left="5040" w:hanging="360"/>
      </w:pPr>
      <w:rPr>
        <w:rFonts w:hint="default"/>
        <w:lang w:val="id" w:eastAsia="en-US" w:bidi="ar-SA"/>
      </w:rPr>
    </w:lvl>
    <w:lvl w:ilvl="6" w:tplc="A35A1E16">
      <w:numFmt w:val="bullet"/>
      <w:lvlText w:val="•"/>
      <w:lvlJc w:val="left"/>
      <w:pPr>
        <w:ind w:left="5956" w:hanging="360"/>
      </w:pPr>
      <w:rPr>
        <w:rFonts w:hint="default"/>
        <w:lang w:val="id" w:eastAsia="en-US" w:bidi="ar-SA"/>
      </w:rPr>
    </w:lvl>
    <w:lvl w:ilvl="7" w:tplc="96B891EA">
      <w:numFmt w:val="bullet"/>
      <w:lvlText w:val="•"/>
      <w:lvlJc w:val="left"/>
      <w:pPr>
        <w:ind w:left="6872" w:hanging="360"/>
      </w:pPr>
      <w:rPr>
        <w:rFonts w:hint="default"/>
        <w:lang w:val="id" w:eastAsia="en-US" w:bidi="ar-SA"/>
      </w:rPr>
    </w:lvl>
    <w:lvl w:ilvl="8" w:tplc="58B47048">
      <w:numFmt w:val="bullet"/>
      <w:lvlText w:val="•"/>
      <w:lvlJc w:val="left"/>
      <w:pPr>
        <w:ind w:left="7788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7BFA09D0"/>
    <w:multiLevelType w:val="hybridMultilevel"/>
    <w:tmpl w:val="8A74EDD0"/>
    <w:lvl w:ilvl="0" w:tplc="97089044">
      <w:start w:val="1"/>
      <w:numFmt w:val="decimal"/>
      <w:lvlText w:val="%1."/>
      <w:lvlJc w:val="left"/>
      <w:pPr>
        <w:ind w:left="462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id" w:eastAsia="en-US" w:bidi="ar-SA"/>
      </w:rPr>
    </w:lvl>
    <w:lvl w:ilvl="1" w:tplc="DC9CC514">
      <w:start w:val="1"/>
      <w:numFmt w:val="lowerLetter"/>
      <w:lvlText w:val="%2."/>
      <w:lvlJc w:val="left"/>
      <w:pPr>
        <w:ind w:left="822" w:hanging="360"/>
        <w:jc w:val="left"/>
      </w:pPr>
      <w:rPr>
        <w:rFonts w:ascii="Arial" w:eastAsia="Arial" w:hAnsi="Arial" w:cs="Arial" w:hint="default"/>
        <w:i w:val="0"/>
        <w:iCs/>
        <w:spacing w:val="-1"/>
        <w:w w:val="100"/>
        <w:sz w:val="22"/>
        <w:szCs w:val="22"/>
        <w:lang w:val="id" w:eastAsia="en-US" w:bidi="ar-SA"/>
      </w:rPr>
    </w:lvl>
    <w:lvl w:ilvl="2" w:tplc="E8CED30E">
      <w:start w:val="1"/>
      <w:numFmt w:val="decimal"/>
      <w:lvlText w:val="%3)"/>
      <w:lvlJc w:val="left"/>
      <w:pPr>
        <w:ind w:left="1165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d" w:eastAsia="en-US" w:bidi="ar-SA"/>
      </w:rPr>
    </w:lvl>
    <w:lvl w:ilvl="3" w:tplc="3F981AEC">
      <w:numFmt w:val="bullet"/>
      <w:lvlText w:val="•"/>
      <w:lvlJc w:val="left"/>
      <w:pPr>
        <w:ind w:left="1160" w:hanging="360"/>
      </w:pPr>
      <w:rPr>
        <w:rFonts w:hint="default"/>
        <w:lang w:val="id" w:eastAsia="en-US" w:bidi="ar-SA"/>
      </w:rPr>
    </w:lvl>
    <w:lvl w:ilvl="4" w:tplc="4678F38A">
      <w:numFmt w:val="bullet"/>
      <w:lvlText w:val="•"/>
      <w:lvlJc w:val="left"/>
      <w:pPr>
        <w:ind w:left="2368" w:hanging="360"/>
      </w:pPr>
      <w:rPr>
        <w:rFonts w:hint="default"/>
        <w:lang w:val="id" w:eastAsia="en-US" w:bidi="ar-SA"/>
      </w:rPr>
    </w:lvl>
    <w:lvl w:ilvl="5" w:tplc="904C4FF2">
      <w:numFmt w:val="bullet"/>
      <w:lvlText w:val="•"/>
      <w:lvlJc w:val="left"/>
      <w:pPr>
        <w:ind w:left="3577" w:hanging="360"/>
      </w:pPr>
      <w:rPr>
        <w:rFonts w:hint="default"/>
        <w:lang w:val="id" w:eastAsia="en-US" w:bidi="ar-SA"/>
      </w:rPr>
    </w:lvl>
    <w:lvl w:ilvl="6" w:tplc="46F0CD88">
      <w:numFmt w:val="bullet"/>
      <w:lvlText w:val="•"/>
      <w:lvlJc w:val="left"/>
      <w:pPr>
        <w:ind w:left="4785" w:hanging="360"/>
      </w:pPr>
      <w:rPr>
        <w:rFonts w:hint="default"/>
        <w:lang w:val="id" w:eastAsia="en-US" w:bidi="ar-SA"/>
      </w:rPr>
    </w:lvl>
    <w:lvl w:ilvl="7" w:tplc="70CA90D2">
      <w:numFmt w:val="bullet"/>
      <w:lvlText w:val="•"/>
      <w:lvlJc w:val="left"/>
      <w:pPr>
        <w:ind w:left="5994" w:hanging="360"/>
      </w:pPr>
      <w:rPr>
        <w:rFonts w:hint="default"/>
        <w:lang w:val="id" w:eastAsia="en-US" w:bidi="ar-SA"/>
      </w:rPr>
    </w:lvl>
    <w:lvl w:ilvl="8" w:tplc="74AE98C6">
      <w:numFmt w:val="bullet"/>
      <w:lvlText w:val="•"/>
      <w:lvlJc w:val="left"/>
      <w:pPr>
        <w:ind w:left="7202" w:hanging="360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4C"/>
    <w:rsid w:val="00023DE5"/>
    <w:rsid w:val="00030754"/>
    <w:rsid w:val="000324F1"/>
    <w:rsid w:val="00097BB5"/>
    <w:rsid w:val="000A344C"/>
    <w:rsid w:val="000B08DE"/>
    <w:rsid w:val="000D16F7"/>
    <w:rsid w:val="000D20A1"/>
    <w:rsid w:val="000D5C35"/>
    <w:rsid w:val="000E04E1"/>
    <w:rsid w:val="00102455"/>
    <w:rsid w:val="00107855"/>
    <w:rsid w:val="00107861"/>
    <w:rsid w:val="00136F5D"/>
    <w:rsid w:val="00185396"/>
    <w:rsid w:val="001B272A"/>
    <w:rsid w:val="001B6C4C"/>
    <w:rsid w:val="001D491D"/>
    <w:rsid w:val="00235A3A"/>
    <w:rsid w:val="00242923"/>
    <w:rsid w:val="002B2605"/>
    <w:rsid w:val="002C3C0E"/>
    <w:rsid w:val="002F466F"/>
    <w:rsid w:val="002F7AF7"/>
    <w:rsid w:val="00354B31"/>
    <w:rsid w:val="003737CD"/>
    <w:rsid w:val="00385747"/>
    <w:rsid w:val="003A1A3B"/>
    <w:rsid w:val="003E19F1"/>
    <w:rsid w:val="003F214A"/>
    <w:rsid w:val="00415BD1"/>
    <w:rsid w:val="00482649"/>
    <w:rsid w:val="004954A3"/>
    <w:rsid w:val="004C4BC3"/>
    <w:rsid w:val="004F0875"/>
    <w:rsid w:val="00593B72"/>
    <w:rsid w:val="0059730D"/>
    <w:rsid w:val="005B6871"/>
    <w:rsid w:val="00602C3B"/>
    <w:rsid w:val="00626AAF"/>
    <w:rsid w:val="00632600"/>
    <w:rsid w:val="00635EB1"/>
    <w:rsid w:val="00647533"/>
    <w:rsid w:val="0068335F"/>
    <w:rsid w:val="006A2BAE"/>
    <w:rsid w:val="006A51E8"/>
    <w:rsid w:val="00747C7A"/>
    <w:rsid w:val="00767B91"/>
    <w:rsid w:val="007802C2"/>
    <w:rsid w:val="00797765"/>
    <w:rsid w:val="007B6AD4"/>
    <w:rsid w:val="007C6218"/>
    <w:rsid w:val="007C6E83"/>
    <w:rsid w:val="0080677E"/>
    <w:rsid w:val="0084242D"/>
    <w:rsid w:val="008536B7"/>
    <w:rsid w:val="008D284C"/>
    <w:rsid w:val="008F2E8E"/>
    <w:rsid w:val="009105ED"/>
    <w:rsid w:val="00923245"/>
    <w:rsid w:val="00934D07"/>
    <w:rsid w:val="00940301"/>
    <w:rsid w:val="00942C9B"/>
    <w:rsid w:val="00952141"/>
    <w:rsid w:val="00997281"/>
    <w:rsid w:val="00997BED"/>
    <w:rsid w:val="009B020C"/>
    <w:rsid w:val="00A0303A"/>
    <w:rsid w:val="00A1469B"/>
    <w:rsid w:val="00A477DC"/>
    <w:rsid w:val="00A85809"/>
    <w:rsid w:val="00AB5A09"/>
    <w:rsid w:val="00AD1F55"/>
    <w:rsid w:val="00B576B7"/>
    <w:rsid w:val="00B61844"/>
    <w:rsid w:val="00B66A47"/>
    <w:rsid w:val="00B86D1C"/>
    <w:rsid w:val="00BB5131"/>
    <w:rsid w:val="00BB758F"/>
    <w:rsid w:val="00C22F9E"/>
    <w:rsid w:val="00C970D5"/>
    <w:rsid w:val="00CA6622"/>
    <w:rsid w:val="00CA71DA"/>
    <w:rsid w:val="00CF1076"/>
    <w:rsid w:val="00D01E48"/>
    <w:rsid w:val="00D129B2"/>
    <w:rsid w:val="00D258E2"/>
    <w:rsid w:val="00D67B39"/>
    <w:rsid w:val="00DF6905"/>
    <w:rsid w:val="00E4231D"/>
    <w:rsid w:val="00E74151"/>
    <w:rsid w:val="00E86F47"/>
    <w:rsid w:val="00ED47DF"/>
    <w:rsid w:val="00EE1DC8"/>
    <w:rsid w:val="00F205F2"/>
    <w:rsid w:val="00FC1168"/>
    <w:rsid w:val="00FC310D"/>
    <w:rsid w:val="00FE457F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AC100"/>
  <w15:docId w15:val="{97B8A7AE-9065-4169-82A6-C5272C8B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4"/>
      <w:ind w:left="2108" w:right="2119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46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576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6B7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B576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6B7"/>
    <w:rPr>
      <w:rFonts w:ascii="Arial" w:eastAsia="Arial" w:hAnsi="Arial" w:cs="Arial"/>
      <w:lang w:val="id"/>
    </w:rPr>
  </w:style>
  <w:style w:type="paragraph" w:styleId="Revision">
    <w:name w:val="Revision"/>
    <w:hidden/>
    <w:uiPriority w:val="99"/>
    <w:semiHidden/>
    <w:rsid w:val="00023DE5"/>
    <w:pPr>
      <w:widowControl/>
      <w:autoSpaceDE/>
      <w:autoSpaceDN/>
    </w:pPr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C71DC976-5F9B-DB4A-AB75-C4093E91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PROLAP</dc:creator>
  <cp:lastModifiedBy>SSEK</cp:lastModifiedBy>
  <cp:revision>6</cp:revision>
  <dcterms:created xsi:type="dcterms:W3CDTF">2022-01-03T08:02:00Z</dcterms:created>
  <dcterms:modified xsi:type="dcterms:W3CDTF">2022-01-04T02:41:00Z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2022-01-03T00:00:00Z</vt:filetime>
  </property>
</Properties>
</file>